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214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8908"/>
        <w:gridCol w:w="1976"/>
        <w:gridCol w:w="1426"/>
      </w:tblGrid>
      <w:tr w:rsidR="00D2036D" w:rsidRPr="00556266" w:rsidTr="00D2036D">
        <w:trPr>
          <w:trHeight w:val="416"/>
        </w:trPr>
        <w:tc>
          <w:tcPr>
            <w:tcW w:w="11023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D2036D" w:rsidRPr="00556266" w:rsidRDefault="00D2036D" w:rsidP="00D2036D">
            <w:pPr>
              <w:spacing w:after="0" w:line="240" w:lineRule="auto"/>
              <w:rPr>
                <w:rFonts w:ascii="Century Gothic" w:eastAsia="Calibri" w:hAnsi="Century Gothic" w:cs="Times New Roman"/>
                <w:b/>
                <w:sz w:val="24"/>
              </w:rPr>
            </w:pPr>
          </w:p>
        </w:tc>
        <w:tc>
          <w:tcPr>
            <w:tcW w:w="3402" w:type="dxa"/>
            <w:gridSpan w:val="2"/>
            <w:shd w:val="pct10" w:color="auto" w:fill="auto"/>
          </w:tcPr>
          <w:p w:rsidR="00D2036D" w:rsidRPr="00556266" w:rsidRDefault="00D2036D" w:rsidP="00D2036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56266">
              <w:rPr>
                <w:rFonts w:ascii="Century Gothic" w:eastAsia="Calibri" w:hAnsi="Century Gothic" w:cs="Times New Roman"/>
                <w:b/>
                <w:sz w:val="24"/>
              </w:rPr>
              <w:t>Aulas Previstas</w:t>
            </w:r>
          </w:p>
        </w:tc>
      </w:tr>
      <w:tr w:rsidR="00D2036D" w:rsidRPr="00556266" w:rsidTr="00D2036D">
        <w:trPr>
          <w:trHeight w:val="87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2036D" w:rsidRPr="00556266" w:rsidRDefault="00D2036D" w:rsidP="00D2036D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</w:rPr>
            </w:pPr>
            <w:r w:rsidRPr="00556266">
              <w:rPr>
                <w:rFonts w:ascii="Century Gothic" w:eastAsia="Calibri" w:hAnsi="Century Gothic" w:cs="Times New Roman"/>
                <w:b/>
                <w:sz w:val="24"/>
              </w:rPr>
              <w:t>Períodos Escolares</w:t>
            </w:r>
          </w:p>
        </w:tc>
        <w:tc>
          <w:tcPr>
            <w:tcW w:w="8908" w:type="dxa"/>
            <w:shd w:val="pct10" w:color="auto" w:fill="auto"/>
            <w:vAlign w:val="center"/>
          </w:tcPr>
          <w:p w:rsidR="00D2036D" w:rsidRPr="00556266" w:rsidRDefault="00D2036D" w:rsidP="00D2036D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</w:rPr>
            </w:pPr>
            <w:r w:rsidRPr="00556266">
              <w:rPr>
                <w:rFonts w:ascii="Century Gothic" w:eastAsia="Calibri" w:hAnsi="Century Gothic" w:cs="Times New Roman"/>
                <w:b/>
                <w:sz w:val="24"/>
              </w:rPr>
              <w:t>Temas/Conteúdos programáticos</w:t>
            </w:r>
          </w:p>
        </w:tc>
        <w:tc>
          <w:tcPr>
            <w:tcW w:w="1976" w:type="dxa"/>
            <w:shd w:val="pct10" w:color="auto" w:fill="auto"/>
          </w:tcPr>
          <w:p w:rsidR="00D2036D" w:rsidRPr="00556266" w:rsidRDefault="00D2036D" w:rsidP="00D2036D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</w:rPr>
            </w:pPr>
            <w:r w:rsidRPr="00556266">
              <w:rPr>
                <w:rFonts w:ascii="Century Gothic" w:eastAsia="Calibri" w:hAnsi="Century Gothic" w:cs="Times New Roman"/>
                <w:b/>
                <w:sz w:val="24"/>
              </w:rPr>
              <w:t>Para Lecionação de Conteúdos</w:t>
            </w:r>
          </w:p>
        </w:tc>
        <w:tc>
          <w:tcPr>
            <w:tcW w:w="1426" w:type="dxa"/>
            <w:shd w:val="pct10" w:color="auto" w:fill="auto"/>
            <w:vAlign w:val="center"/>
          </w:tcPr>
          <w:p w:rsidR="00D2036D" w:rsidRPr="00556266" w:rsidRDefault="00D2036D" w:rsidP="00D2036D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</w:rPr>
            </w:pPr>
            <w:r w:rsidRPr="00556266">
              <w:rPr>
                <w:rFonts w:ascii="Century Gothic" w:eastAsia="Calibri" w:hAnsi="Century Gothic" w:cs="Times New Roman"/>
                <w:b/>
                <w:sz w:val="24"/>
              </w:rPr>
              <w:t>Para</w:t>
            </w:r>
            <w:r w:rsidRPr="00556266">
              <w:rPr>
                <w:rFonts w:ascii="Century Gothic" w:eastAsia="Calibri" w:hAnsi="Century Gothic" w:cs="Times New Roman"/>
                <w:b/>
                <w:sz w:val="24"/>
                <w:vertAlign w:val="superscript"/>
              </w:rPr>
              <w:footnoteReference w:id="1"/>
            </w:r>
            <w:r w:rsidRPr="00556266">
              <w:rPr>
                <w:rFonts w:ascii="Century Gothic" w:eastAsia="Calibri" w:hAnsi="Century Gothic" w:cs="Times New Roman"/>
                <w:b/>
                <w:sz w:val="24"/>
              </w:rPr>
              <w:t xml:space="preserve"> Avaliação</w:t>
            </w:r>
          </w:p>
        </w:tc>
      </w:tr>
      <w:tr w:rsidR="00D2036D" w:rsidRPr="00556266" w:rsidTr="00675A83">
        <w:trPr>
          <w:trHeight w:val="1499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36D" w:rsidRPr="00556266" w:rsidRDefault="00D2036D" w:rsidP="00E635EB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Cs/>
                <w:sz w:val="20"/>
                <w:szCs w:val="20"/>
                <w:lang w:eastAsia="pt-PT"/>
              </w:rPr>
            </w:pPr>
          </w:p>
          <w:p w:rsidR="00D2036D" w:rsidRPr="00556266" w:rsidRDefault="00D2036D" w:rsidP="00E635EB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</w:pPr>
            <w:r w:rsidRPr="00556266">
              <w:rPr>
                <w:rFonts w:ascii="Arial" w:eastAsia="Times New Roman" w:hAnsi="Arial" w:cs="Times New Roman"/>
                <w:bCs/>
                <w:sz w:val="20"/>
                <w:szCs w:val="20"/>
                <w:lang w:eastAsia="pt-PT"/>
              </w:rPr>
              <w:t>1º Período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36D" w:rsidRPr="00556266" w:rsidRDefault="00BD0D0D" w:rsidP="00E635EB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  <w:t>Domínio</w:t>
            </w:r>
            <w:r w:rsidR="00D2036D" w:rsidRPr="00556266"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  <w:t xml:space="preserve"> 1- Metais e Ligas Metálicas</w:t>
            </w:r>
          </w:p>
          <w:p w:rsidR="00D2036D" w:rsidRPr="00556266" w:rsidRDefault="00D2036D" w:rsidP="00E635EB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u w:val="single"/>
                <w:lang w:eastAsia="pt-PT"/>
              </w:rPr>
            </w:pPr>
          </w:p>
          <w:p w:rsidR="00D2036D" w:rsidRPr="00556266" w:rsidRDefault="00680F04" w:rsidP="00E635EB">
            <w:pPr>
              <w:numPr>
                <w:ilvl w:val="1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  <w:t>Estrutura e propriedades dos metais</w:t>
            </w:r>
          </w:p>
          <w:p w:rsidR="00D2036D" w:rsidRPr="00556266" w:rsidRDefault="00D2036D" w:rsidP="00E635EB">
            <w:pPr>
              <w:numPr>
                <w:ilvl w:val="1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</w:pPr>
            <w:r w:rsidRPr="00556266"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  <w:t>Degradação dos metais</w:t>
            </w:r>
          </w:p>
          <w:p w:rsidR="00D2036D" w:rsidRPr="00556266" w:rsidRDefault="00D2036D" w:rsidP="00E635EB">
            <w:pPr>
              <w:numPr>
                <w:ilvl w:val="1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</w:pPr>
            <w:r w:rsidRPr="00556266"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  <w:t>Metais</w:t>
            </w:r>
            <w:r w:rsidR="00E83EF5"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  <w:t>,</w:t>
            </w:r>
            <w:r w:rsidRPr="00556266"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  <w:t xml:space="preserve"> ambiente e vida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36D" w:rsidRPr="008D0CED" w:rsidRDefault="00F85D7B" w:rsidP="008D0CE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8D0CED">
              <w:rPr>
                <w:rFonts w:eastAsia="Calibri" w:cs="Times New Roman"/>
                <w:b/>
              </w:rPr>
              <w:t>4</w:t>
            </w:r>
            <w:r w:rsidR="00D017B6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36D" w:rsidRPr="008D0CED" w:rsidRDefault="00F85D7B" w:rsidP="008D0CE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8D0CED">
              <w:rPr>
                <w:rFonts w:eastAsia="Calibri" w:cs="Times New Roman"/>
                <w:b/>
              </w:rPr>
              <w:t>10</w:t>
            </w:r>
          </w:p>
        </w:tc>
      </w:tr>
      <w:tr w:rsidR="00675A83" w:rsidRPr="00556266" w:rsidTr="00675A83">
        <w:trPr>
          <w:trHeight w:val="562"/>
        </w:trPr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A83" w:rsidRPr="00556266" w:rsidRDefault="00675A83" w:rsidP="00E635EB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</w:pPr>
          </w:p>
        </w:tc>
        <w:tc>
          <w:tcPr>
            <w:tcW w:w="890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75A83" w:rsidRPr="00675A83" w:rsidRDefault="00675A83" w:rsidP="00675A83">
            <w:pPr>
              <w:keepNext/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26"/>
                <w:szCs w:val="20"/>
                <w:lang w:eastAsia="pt-PT"/>
              </w:rPr>
            </w:pPr>
            <w:r w:rsidRPr="00675A83">
              <w:rPr>
                <w:rFonts w:ascii="Arial Narrow" w:eastAsia="Times New Roman" w:hAnsi="Arial Narrow" w:cs="Arial"/>
                <w:b/>
                <w:bCs/>
                <w:sz w:val="26"/>
                <w:szCs w:val="20"/>
                <w:lang w:eastAsia="pt-PT"/>
              </w:rPr>
              <w:t>Total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5A83" w:rsidRPr="008D0CED" w:rsidRDefault="00D017B6" w:rsidP="008D0CED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52 </w:t>
            </w:r>
            <w:proofErr w:type="gramStart"/>
            <w:r w:rsidR="00675A83">
              <w:rPr>
                <w:rFonts w:eastAsia="Calibri" w:cs="Times New Roman"/>
                <w:b/>
              </w:rPr>
              <w:t>aulas</w:t>
            </w:r>
            <w:proofErr w:type="gramEnd"/>
          </w:p>
        </w:tc>
      </w:tr>
    </w:tbl>
    <w:p w:rsidR="00675A83" w:rsidRDefault="00675A83"/>
    <w:tbl>
      <w:tblPr>
        <w:tblpPr w:leftFromText="141" w:rightFromText="141" w:vertAnchor="text" w:horzAnchor="margin" w:tblpY="-214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8908"/>
        <w:gridCol w:w="1976"/>
        <w:gridCol w:w="1426"/>
      </w:tblGrid>
      <w:tr w:rsidR="00675A83" w:rsidRPr="00556266" w:rsidTr="00711D53">
        <w:trPr>
          <w:trHeight w:val="87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5A83" w:rsidRPr="00556266" w:rsidRDefault="00675A83" w:rsidP="00711D53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</w:rPr>
            </w:pPr>
            <w:r w:rsidRPr="00556266">
              <w:rPr>
                <w:rFonts w:ascii="Century Gothic" w:eastAsia="Calibri" w:hAnsi="Century Gothic" w:cs="Times New Roman"/>
                <w:b/>
                <w:sz w:val="24"/>
              </w:rPr>
              <w:t>Períodos Escolares</w:t>
            </w:r>
          </w:p>
        </w:tc>
        <w:tc>
          <w:tcPr>
            <w:tcW w:w="8908" w:type="dxa"/>
            <w:shd w:val="pct10" w:color="auto" w:fill="auto"/>
            <w:vAlign w:val="center"/>
          </w:tcPr>
          <w:p w:rsidR="00675A83" w:rsidRPr="00556266" w:rsidRDefault="00675A83" w:rsidP="00711D53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</w:rPr>
            </w:pPr>
            <w:r w:rsidRPr="00556266">
              <w:rPr>
                <w:rFonts w:ascii="Century Gothic" w:eastAsia="Calibri" w:hAnsi="Century Gothic" w:cs="Times New Roman"/>
                <w:b/>
                <w:sz w:val="24"/>
              </w:rPr>
              <w:t>Temas/Conteúdos programáticos</w:t>
            </w:r>
          </w:p>
        </w:tc>
        <w:tc>
          <w:tcPr>
            <w:tcW w:w="1976" w:type="dxa"/>
            <w:shd w:val="pct10" w:color="auto" w:fill="auto"/>
          </w:tcPr>
          <w:p w:rsidR="00675A83" w:rsidRPr="00556266" w:rsidRDefault="00675A83" w:rsidP="00711D53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</w:rPr>
            </w:pPr>
            <w:r w:rsidRPr="00556266">
              <w:rPr>
                <w:rFonts w:ascii="Century Gothic" w:eastAsia="Calibri" w:hAnsi="Century Gothic" w:cs="Times New Roman"/>
                <w:b/>
                <w:sz w:val="24"/>
              </w:rPr>
              <w:t>Para Lecionação de Conteúdos</w:t>
            </w:r>
          </w:p>
        </w:tc>
        <w:tc>
          <w:tcPr>
            <w:tcW w:w="1426" w:type="dxa"/>
            <w:shd w:val="pct10" w:color="auto" w:fill="auto"/>
            <w:vAlign w:val="center"/>
          </w:tcPr>
          <w:p w:rsidR="00675A83" w:rsidRPr="00556266" w:rsidRDefault="00675A83" w:rsidP="00711D53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</w:rPr>
            </w:pPr>
            <w:r w:rsidRPr="00556266">
              <w:rPr>
                <w:rFonts w:ascii="Century Gothic" w:eastAsia="Calibri" w:hAnsi="Century Gothic" w:cs="Times New Roman"/>
                <w:b/>
                <w:sz w:val="24"/>
              </w:rPr>
              <w:t>Para</w:t>
            </w:r>
            <w:r w:rsidRPr="00556266">
              <w:rPr>
                <w:rFonts w:ascii="Century Gothic" w:eastAsia="Calibri" w:hAnsi="Century Gothic" w:cs="Times New Roman"/>
                <w:b/>
                <w:sz w:val="24"/>
                <w:vertAlign w:val="superscript"/>
              </w:rPr>
              <w:footnoteReference w:id="2"/>
            </w:r>
            <w:r w:rsidRPr="00556266">
              <w:rPr>
                <w:rFonts w:ascii="Century Gothic" w:eastAsia="Calibri" w:hAnsi="Century Gothic" w:cs="Times New Roman"/>
                <w:b/>
                <w:sz w:val="24"/>
              </w:rPr>
              <w:t xml:space="preserve"> Avaliação</w:t>
            </w:r>
          </w:p>
        </w:tc>
      </w:tr>
      <w:tr w:rsidR="00675A83" w:rsidRPr="008D0CED" w:rsidTr="00711D53">
        <w:trPr>
          <w:trHeight w:val="1499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5A83" w:rsidRPr="00556266" w:rsidRDefault="00675A83" w:rsidP="00711D53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</w:pPr>
          </w:p>
          <w:p w:rsidR="00675A83" w:rsidRPr="00556266" w:rsidRDefault="00675A83" w:rsidP="00711D53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Cs/>
                <w:sz w:val="20"/>
                <w:szCs w:val="20"/>
                <w:lang w:eastAsia="pt-PT"/>
              </w:rPr>
            </w:pPr>
          </w:p>
          <w:p w:rsidR="00675A83" w:rsidRPr="00556266" w:rsidRDefault="00675A83" w:rsidP="00711D53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pt-PT"/>
              </w:rPr>
              <w:t>2</w:t>
            </w:r>
            <w:r w:rsidRPr="00556266">
              <w:rPr>
                <w:rFonts w:ascii="Arial" w:eastAsia="Times New Roman" w:hAnsi="Arial" w:cs="Times New Roman"/>
                <w:bCs/>
                <w:sz w:val="20"/>
                <w:szCs w:val="20"/>
                <w:lang w:eastAsia="pt-PT"/>
              </w:rPr>
              <w:t>º Período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5A83" w:rsidRPr="00556266" w:rsidRDefault="00675A83" w:rsidP="00711D53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</w:pPr>
          </w:p>
          <w:p w:rsidR="00675A83" w:rsidRPr="00556266" w:rsidRDefault="00675A83" w:rsidP="00675A83">
            <w:pPr>
              <w:numPr>
                <w:ilvl w:val="1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</w:pPr>
            <w:r w:rsidRPr="00556266"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  <w:t>Metais</w:t>
            </w:r>
            <w:r w:rsidR="00BD0D0D"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  <w:t>,</w:t>
            </w:r>
            <w:r w:rsidRPr="00556266"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  <w:t xml:space="preserve"> ambiente e vida (continuação)</w:t>
            </w:r>
          </w:p>
          <w:p w:rsidR="00675A83" w:rsidRPr="00556266" w:rsidRDefault="00675A83" w:rsidP="00711D53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u w:val="single"/>
                <w:lang w:eastAsia="pt-PT"/>
              </w:rPr>
            </w:pPr>
          </w:p>
          <w:p w:rsidR="00675A83" w:rsidRPr="00556266" w:rsidRDefault="00BD0D0D" w:rsidP="00711D53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  <w:t>Domínio</w:t>
            </w:r>
            <w:r w:rsidR="00E83EF5"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  <w:t xml:space="preserve"> 2- Combustíveis</w:t>
            </w:r>
            <w:r w:rsidR="00675A83" w:rsidRPr="00556266"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  <w:t xml:space="preserve"> e Ambiente</w:t>
            </w:r>
          </w:p>
          <w:p w:rsidR="00675A83" w:rsidRPr="00556266" w:rsidRDefault="00675A83" w:rsidP="00711D53">
            <w:pPr>
              <w:rPr>
                <w:rFonts w:ascii="Calibri" w:eastAsia="Calibri" w:hAnsi="Calibri" w:cs="Times New Roman"/>
                <w:sz w:val="16"/>
                <w:szCs w:val="16"/>
                <w:lang w:eastAsia="pt-PT"/>
              </w:rPr>
            </w:pPr>
          </w:p>
          <w:p w:rsidR="00675A83" w:rsidRPr="00556266" w:rsidRDefault="00675A83" w:rsidP="00675A83">
            <w:pPr>
              <w:numPr>
                <w:ilvl w:val="1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</w:pPr>
            <w:r w:rsidRPr="00556266"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  <w:t>Combustíveis fósseis: o carvão, o crude e o gás natural</w:t>
            </w:r>
          </w:p>
          <w:p w:rsidR="00675A83" w:rsidRPr="00556266" w:rsidRDefault="00675A83" w:rsidP="00675A83">
            <w:pPr>
              <w:numPr>
                <w:ilvl w:val="1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</w:pPr>
            <w:r w:rsidRPr="00556266"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  <w:t>De onde vem a energia dos combustíveis</w:t>
            </w:r>
          </w:p>
          <w:p w:rsidR="00675A83" w:rsidRPr="00556266" w:rsidRDefault="00675A83" w:rsidP="00711D53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5A83" w:rsidRPr="008D0CED" w:rsidRDefault="00D017B6" w:rsidP="00711D53">
            <w:pPr>
              <w:spacing w:after="0"/>
              <w:jc w:val="center"/>
              <w:rPr>
                <w:rFonts w:eastAsia="Calibri" w:cs="Times New Roman"/>
                <w:b/>
                <w:lang w:eastAsia="pt-PT"/>
              </w:rPr>
            </w:pPr>
            <w:r>
              <w:rPr>
                <w:rFonts w:eastAsia="Calibri" w:cs="Times New Roman"/>
                <w:b/>
              </w:rPr>
              <w:t>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5A83" w:rsidRPr="008D0CED" w:rsidRDefault="00675A83" w:rsidP="00711D53">
            <w:pPr>
              <w:spacing w:after="0"/>
              <w:jc w:val="center"/>
              <w:rPr>
                <w:rFonts w:eastAsia="Calibri" w:cs="Times New Roman"/>
                <w:b/>
                <w:lang w:eastAsia="pt-PT"/>
              </w:rPr>
            </w:pPr>
            <w:r w:rsidRPr="008D0CED">
              <w:rPr>
                <w:rFonts w:eastAsia="Calibri" w:cs="Times New Roman"/>
                <w:b/>
                <w:lang w:eastAsia="pt-PT"/>
              </w:rPr>
              <w:t>8</w:t>
            </w:r>
          </w:p>
        </w:tc>
      </w:tr>
      <w:tr w:rsidR="00675A83" w:rsidRPr="008D0CED" w:rsidTr="00711D53">
        <w:trPr>
          <w:trHeight w:val="562"/>
        </w:trPr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A83" w:rsidRPr="00556266" w:rsidRDefault="00675A83" w:rsidP="00711D53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</w:pPr>
          </w:p>
        </w:tc>
        <w:tc>
          <w:tcPr>
            <w:tcW w:w="890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75A83" w:rsidRPr="00675A83" w:rsidRDefault="00675A83" w:rsidP="00711D53">
            <w:pPr>
              <w:keepNext/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26"/>
                <w:szCs w:val="20"/>
                <w:lang w:eastAsia="pt-PT"/>
              </w:rPr>
            </w:pPr>
            <w:r w:rsidRPr="00675A83">
              <w:rPr>
                <w:rFonts w:ascii="Arial Narrow" w:eastAsia="Times New Roman" w:hAnsi="Arial Narrow" w:cs="Arial"/>
                <w:b/>
                <w:bCs/>
                <w:sz w:val="26"/>
                <w:szCs w:val="20"/>
                <w:lang w:eastAsia="pt-PT"/>
              </w:rPr>
              <w:t>Total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5A83" w:rsidRPr="008D0CED" w:rsidRDefault="00D017B6" w:rsidP="00711D53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48</w:t>
            </w:r>
            <w:r w:rsidR="00675A83">
              <w:rPr>
                <w:rFonts w:eastAsia="Calibri" w:cs="Times New Roman"/>
                <w:b/>
              </w:rPr>
              <w:t xml:space="preserve"> </w:t>
            </w:r>
            <w:proofErr w:type="gramStart"/>
            <w:r w:rsidR="00675A83">
              <w:rPr>
                <w:rFonts w:eastAsia="Calibri" w:cs="Times New Roman"/>
                <w:b/>
              </w:rPr>
              <w:t>aulas</w:t>
            </w:r>
            <w:proofErr w:type="gramEnd"/>
          </w:p>
        </w:tc>
      </w:tr>
    </w:tbl>
    <w:p w:rsidR="00675A83" w:rsidRDefault="00675A83"/>
    <w:p w:rsidR="00675A83" w:rsidRDefault="00675A83"/>
    <w:tbl>
      <w:tblPr>
        <w:tblpPr w:leftFromText="141" w:rightFromText="141" w:vertAnchor="text" w:horzAnchor="margin" w:tblpY="-214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8908"/>
        <w:gridCol w:w="1976"/>
        <w:gridCol w:w="1426"/>
      </w:tblGrid>
      <w:tr w:rsidR="00675A83" w:rsidRPr="00556266" w:rsidTr="00711D53">
        <w:trPr>
          <w:trHeight w:val="87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75A83" w:rsidRPr="00556266" w:rsidRDefault="00675A83" w:rsidP="00711D53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</w:rPr>
            </w:pPr>
            <w:r w:rsidRPr="00556266">
              <w:rPr>
                <w:rFonts w:ascii="Century Gothic" w:eastAsia="Calibri" w:hAnsi="Century Gothic" w:cs="Times New Roman"/>
                <w:b/>
                <w:sz w:val="24"/>
              </w:rPr>
              <w:t>Períodos Escolares</w:t>
            </w:r>
          </w:p>
        </w:tc>
        <w:tc>
          <w:tcPr>
            <w:tcW w:w="8908" w:type="dxa"/>
            <w:shd w:val="pct10" w:color="auto" w:fill="auto"/>
            <w:vAlign w:val="center"/>
          </w:tcPr>
          <w:p w:rsidR="00675A83" w:rsidRPr="00556266" w:rsidRDefault="00675A83" w:rsidP="00711D53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</w:rPr>
            </w:pPr>
            <w:r w:rsidRPr="00556266">
              <w:rPr>
                <w:rFonts w:ascii="Century Gothic" w:eastAsia="Calibri" w:hAnsi="Century Gothic" w:cs="Times New Roman"/>
                <w:b/>
                <w:sz w:val="24"/>
              </w:rPr>
              <w:t>Temas/Conteúdos programáticos</w:t>
            </w:r>
          </w:p>
        </w:tc>
        <w:tc>
          <w:tcPr>
            <w:tcW w:w="1976" w:type="dxa"/>
            <w:shd w:val="pct10" w:color="auto" w:fill="auto"/>
          </w:tcPr>
          <w:p w:rsidR="00675A83" w:rsidRPr="00556266" w:rsidRDefault="00675A83" w:rsidP="00711D53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</w:rPr>
            </w:pPr>
            <w:r w:rsidRPr="00556266">
              <w:rPr>
                <w:rFonts w:ascii="Century Gothic" w:eastAsia="Calibri" w:hAnsi="Century Gothic" w:cs="Times New Roman"/>
                <w:b/>
                <w:sz w:val="24"/>
              </w:rPr>
              <w:t>Para Lecionação de Conteúdos</w:t>
            </w:r>
          </w:p>
        </w:tc>
        <w:tc>
          <w:tcPr>
            <w:tcW w:w="1426" w:type="dxa"/>
            <w:shd w:val="pct10" w:color="auto" w:fill="auto"/>
            <w:vAlign w:val="center"/>
          </w:tcPr>
          <w:p w:rsidR="00675A83" w:rsidRPr="00556266" w:rsidRDefault="00675A83" w:rsidP="00711D53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</w:rPr>
            </w:pPr>
            <w:r w:rsidRPr="00556266">
              <w:rPr>
                <w:rFonts w:ascii="Century Gothic" w:eastAsia="Calibri" w:hAnsi="Century Gothic" w:cs="Times New Roman"/>
                <w:b/>
                <w:sz w:val="24"/>
              </w:rPr>
              <w:t>Para</w:t>
            </w:r>
            <w:r w:rsidRPr="00556266">
              <w:rPr>
                <w:rFonts w:ascii="Century Gothic" w:eastAsia="Calibri" w:hAnsi="Century Gothic" w:cs="Times New Roman"/>
                <w:b/>
                <w:sz w:val="24"/>
                <w:vertAlign w:val="superscript"/>
              </w:rPr>
              <w:footnoteReference w:id="3"/>
            </w:r>
            <w:r w:rsidRPr="00556266">
              <w:rPr>
                <w:rFonts w:ascii="Century Gothic" w:eastAsia="Calibri" w:hAnsi="Century Gothic" w:cs="Times New Roman"/>
                <w:b/>
                <w:sz w:val="24"/>
              </w:rPr>
              <w:t xml:space="preserve"> Avaliação</w:t>
            </w:r>
          </w:p>
        </w:tc>
      </w:tr>
      <w:tr w:rsidR="00675A83" w:rsidRPr="008D0CED" w:rsidTr="00711D53">
        <w:trPr>
          <w:trHeight w:val="1499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5A83" w:rsidRPr="00556266" w:rsidRDefault="00675A83" w:rsidP="00675A83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</w:pPr>
          </w:p>
          <w:p w:rsidR="00675A83" w:rsidRPr="00556266" w:rsidRDefault="00675A83" w:rsidP="00675A83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Cs/>
                <w:sz w:val="20"/>
                <w:szCs w:val="20"/>
                <w:lang w:eastAsia="pt-PT"/>
              </w:rPr>
            </w:pPr>
          </w:p>
          <w:p w:rsidR="00675A83" w:rsidRPr="00556266" w:rsidRDefault="00675A83" w:rsidP="00675A83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eastAsia="pt-PT"/>
              </w:rPr>
              <w:t>3</w:t>
            </w:r>
            <w:r w:rsidRPr="00556266">
              <w:rPr>
                <w:rFonts w:ascii="Arial" w:eastAsia="Times New Roman" w:hAnsi="Arial" w:cs="Times New Roman"/>
                <w:bCs/>
                <w:sz w:val="20"/>
                <w:szCs w:val="20"/>
                <w:lang w:eastAsia="pt-PT"/>
              </w:rPr>
              <w:t>º Período</w:t>
            </w:r>
          </w:p>
        </w:tc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5A83" w:rsidRPr="00556266" w:rsidRDefault="00675A83" w:rsidP="00D017B6">
            <w:pPr>
              <w:keepNext/>
              <w:spacing w:after="0" w:line="240" w:lineRule="auto"/>
              <w:ind w:left="360"/>
              <w:outlineLvl w:val="1"/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</w:pPr>
          </w:p>
          <w:p w:rsidR="00675A83" w:rsidRPr="00556266" w:rsidRDefault="00675A83" w:rsidP="00675A83">
            <w:pPr>
              <w:keepNext/>
              <w:spacing w:after="0" w:line="240" w:lineRule="auto"/>
              <w:ind w:left="360"/>
              <w:outlineLvl w:val="1"/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</w:pPr>
          </w:p>
          <w:p w:rsidR="00675A83" w:rsidRPr="00556266" w:rsidRDefault="00BD0D0D" w:rsidP="00675A83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  <w:t>Domínio</w:t>
            </w:r>
            <w:r w:rsidR="00675A83" w:rsidRPr="00556266"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  <w:t xml:space="preserve"> 3- Plásticos, Vidros e Novos Materiais</w:t>
            </w:r>
          </w:p>
          <w:p w:rsidR="00675A83" w:rsidRPr="00556266" w:rsidRDefault="00675A83" w:rsidP="00675A83">
            <w:pPr>
              <w:keepNext/>
              <w:spacing w:after="0" w:line="240" w:lineRule="auto"/>
              <w:outlineLvl w:val="1"/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</w:pPr>
          </w:p>
          <w:p w:rsidR="00675A83" w:rsidRPr="00556266" w:rsidRDefault="00675A83" w:rsidP="00675A83">
            <w:pPr>
              <w:numPr>
                <w:ilvl w:val="1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</w:pPr>
            <w:r w:rsidRPr="00556266"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  <w:t xml:space="preserve">Os plásticos e os materiais </w:t>
            </w:r>
            <w:proofErr w:type="spellStart"/>
            <w:r w:rsidRPr="00556266"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  <w:t>poliméricos</w:t>
            </w:r>
            <w:proofErr w:type="spellEnd"/>
          </w:p>
          <w:p w:rsidR="00675A83" w:rsidRPr="00556266" w:rsidRDefault="00AF7340" w:rsidP="00675A83">
            <w:pPr>
              <w:numPr>
                <w:ilvl w:val="1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  <w:t>Polímeros sintéticos e a indú</w:t>
            </w:r>
            <w:r w:rsidR="00675A83" w:rsidRPr="00556266"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  <w:t>stria dos polímeros</w:t>
            </w:r>
          </w:p>
          <w:p w:rsidR="00675A83" w:rsidRDefault="00675A83" w:rsidP="00675A83">
            <w:pPr>
              <w:numPr>
                <w:ilvl w:val="1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  <w:t>Novos materiais</w:t>
            </w:r>
          </w:p>
          <w:p w:rsidR="00675A83" w:rsidRPr="00D2036D" w:rsidRDefault="00675A83" w:rsidP="00675A83">
            <w:pPr>
              <w:spacing w:after="0" w:line="240" w:lineRule="auto"/>
              <w:ind w:left="360"/>
              <w:rPr>
                <w:rFonts w:ascii="Arial Narrow" w:eastAsia="Times New Roman" w:hAnsi="Arial Narrow" w:cs="Times New Roman"/>
                <w:b/>
                <w:bCs/>
                <w:szCs w:val="24"/>
                <w:u w:val="single"/>
                <w:lang w:eastAsia="pt-PT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5A83" w:rsidRPr="008D0CED" w:rsidRDefault="000E0A3F" w:rsidP="00675A83">
            <w:pPr>
              <w:keepNext/>
              <w:spacing w:after="0" w:line="240" w:lineRule="auto"/>
              <w:jc w:val="center"/>
              <w:outlineLvl w:val="1"/>
              <w:rPr>
                <w:rFonts w:eastAsia="Times New Roman" w:cs="Arial"/>
                <w:b/>
                <w:bCs/>
                <w:u w:val="single"/>
                <w:lang w:eastAsia="pt-PT"/>
              </w:rPr>
            </w:pPr>
            <w:r>
              <w:rPr>
                <w:rFonts w:eastAsia="Times New Roman" w:cs="Times New Roman"/>
                <w:b/>
                <w:bCs/>
                <w:lang w:eastAsia="pt-PT"/>
              </w:rPr>
              <w:t>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5A83" w:rsidRPr="008D0CED" w:rsidRDefault="00675A83" w:rsidP="00675A83">
            <w:pPr>
              <w:spacing w:after="0"/>
              <w:jc w:val="center"/>
              <w:rPr>
                <w:rFonts w:eastAsia="Calibri" w:cs="Times New Roman"/>
                <w:b/>
                <w:lang w:eastAsia="pt-PT"/>
              </w:rPr>
            </w:pPr>
            <w:r w:rsidRPr="008D0CED">
              <w:rPr>
                <w:rFonts w:eastAsia="Calibri" w:cs="Times New Roman"/>
                <w:b/>
                <w:lang w:eastAsia="pt-PT"/>
              </w:rPr>
              <w:t>8</w:t>
            </w:r>
          </w:p>
        </w:tc>
      </w:tr>
      <w:tr w:rsidR="00675A83" w:rsidRPr="008D0CED" w:rsidTr="00711D53">
        <w:trPr>
          <w:trHeight w:val="562"/>
        </w:trPr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A83" w:rsidRPr="00556266" w:rsidRDefault="00675A83" w:rsidP="00711D53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sz w:val="26"/>
                <w:szCs w:val="20"/>
                <w:u w:val="single"/>
                <w:lang w:eastAsia="pt-PT"/>
              </w:rPr>
            </w:pPr>
          </w:p>
        </w:tc>
        <w:tc>
          <w:tcPr>
            <w:tcW w:w="890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75A83" w:rsidRPr="00675A83" w:rsidRDefault="00675A83" w:rsidP="00711D53">
            <w:pPr>
              <w:keepNext/>
              <w:spacing w:after="0" w:line="240" w:lineRule="auto"/>
              <w:jc w:val="right"/>
              <w:outlineLvl w:val="1"/>
              <w:rPr>
                <w:rFonts w:ascii="Arial Narrow" w:eastAsia="Times New Roman" w:hAnsi="Arial Narrow" w:cs="Arial"/>
                <w:b/>
                <w:bCs/>
                <w:sz w:val="26"/>
                <w:szCs w:val="20"/>
                <w:lang w:eastAsia="pt-PT"/>
              </w:rPr>
            </w:pPr>
            <w:r w:rsidRPr="00675A83">
              <w:rPr>
                <w:rFonts w:ascii="Arial Narrow" w:eastAsia="Times New Roman" w:hAnsi="Arial Narrow" w:cs="Arial"/>
                <w:b/>
                <w:bCs/>
                <w:sz w:val="26"/>
                <w:szCs w:val="20"/>
                <w:lang w:eastAsia="pt-PT"/>
              </w:rPr>
              <w:t>Total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5A83" w:rsidRPr="008D0CED" w:rsidRDefault="000E0A3F" w:rsidP="00711D53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28</w:t>
            </w:r>
            <w:r w:rsidR="00675A83">
              <w:rPr>
                <w:rFonts w:eastAsia="Calibri" w:cs="Times New Roman"/>
                <w:b/>
              </w:rPr>
              <w:t xml:space="preserve"> </w:t>
            </w:r>
            <w:proofErr w:type="gramStart"/>
            <w:r w:rsidR="00675A83">
              <w:rPr>
                <w:rFonts w:eastAsia="Calibri" w:cs="Times New Roman"/>
                <w:b/>
              </w:rPr>
              <w:t>aulas</w:t>
            </w:r>
            <w:proofErr w:type="gramEnd"/>
          </w:p>
        </w:tc>
      </w:tr>
    </w:tbl>
    <w:p w:rsidR="00675A83" w:rsidRDefault="00675A83"/>
    <w:p w:rsidR="00D2036D" w:rsidRDefault="00D2036D" w:rsidP="00D2036D"/>
    <w:sectPr w:rsidR="00D2036D" w:rsidSect="00D203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36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3CB" w:rsidRDefault="004253CB" w:rsidP="00D2036D">
      <w:pPr>
        <w:spacing w:after="0" w:line="240" w:lineRule="auto"/>
      </w:pPr>
      <w:r>
        <w:separator/>
      </w:r>
    </w:p>
  </w:endnote>
  <w:endnote w:type="continuationSeparator" w:id="0">
    <w:p w:rsidR="004253CB" w:rsidRDefault="004253CB" w:rsidP="00D2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941" w:rsidRDefault="00CF79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941" w:rsidRDefault="00CF794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941" w:rsidRDefault="00CF79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3CB" w:rsidRDefault="004253CB" w:rsidP="00D2036D">
      <w:pPr>
        <w:spacing w:after="0" w:line="240" w:lineRule="auto"/>
      </w:pPr>
      <w:r>
        <w:separator/>
      </w:r>
    </w:p>
  </w:footnote>
  <w:footnote w:type="continuationSeparator" w:id="0">
    <w:p w:rsidR="004253CB" w:rsidRDefault="004253CB" w:rsidP="00D2036D">
      <w:pPr>
        <w:spacing w:after="0" w:line="240" w:lineRule="auto"/>
      </w:pPr>
      <w:r>
        <w:continuationSeparator/>
      </w:r>
    </w:p>
  </w:footnote>
  <w:footnote w:id="1">
    <w:p w:rsidR="00D2036D" w:rsidRDefault="00D2036D" w:rsidP="00D2036D">
      <w:pPr>
        <w:pStyle w:val="Textodenotaderodap"/>
      </w:pPr>
      <w:r>
        <w:rPr>
          <w:rStyle w:val="Refdenotaderodap"/>
        </w:rPr>
        <w:footnoteRef/>
      </w:r>
      <w:r w:rsidRPr="005D3D23">
        <w:rPr>
          <w:rFonts w:ascii="Century Gothic" w:hAnsi="Century Gothic"/>
          <w:sz w:val="24"/>
        </w:rPr>
        <w:t>D</w:t>
      </w:r>
      <w:r>
        <w:rPr>
          <w:rFonts w:ascii="Century Gothic" w:hAnsi="Century Gothic"/>
          <w:sz w:val="24"/>
        </w:rPr>
        <w:t>iagnóstica, Formativa e Autoavaliação</w:t>
      </w:r>
    </w:p>
  </w:footnote>
  <w:footnote w:id="2">
    <w:p w:rsidR="00675A83" w:rsidRDefault="00675A83" w:rsidP="00675A83">
      <w:pPr>
        <w:pStyle w:val="Textodenotaderodap"/>
      </w:pPr>
    </w:p>
  </w:footnote>
  <w:footnote w:id="3">
    <w:p w:rsidR="00675A83" w:rsidRDefault="00675A83" w:rsidP="00675A83">
      <w:pPr>
        <w:pStyle w:val="Textodenotaderodap"/>
      </w:pPr>
      <w:r>
        <w:rPr>
          <w:rStyle w:val="Refdenotaderodap"/>
        </w:rPr>
        <w:footnoteRef/>
      </w:r>
      <w:r w:rsidRPr="005D3D23">
        <w:rPr>
          <w:rFonts w:ascii="Century Gothic" w:hAnsi="Century Gothic"/>
          <w:sz w:val="24"/>
        </w:rPr>
        <w:t>D</w:t>
      </w:r>
      <w:r>
        <w:rPr>
          <w:rFonts w:ascii="Century Gothic" w:hAnsi="Century Gothic"/>
          <w:sz w:val="24"/>
        </w:rPr>
        <w:t>iagnóstica, Formativa e Autoavaliação</w:t>
      </w:r>
    </w:p>
    <w:p w:rsidR="00675A83" w:rsidRDefault="00675A83" w:rsidP="00675A8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941" w:rsidRDefault="00CF794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7B6" w:rsidRDefault="00D017B6" w:rsidP="00D2036D">
    <w:pPr>
      <w:spacing w:after="0" w:line="240" w:lineRule="auto"/>
      <w:jc w:val="center"/>
      <w:rPr>
        <w:rFonts w:ascii="Calibri" w:eastAsia="Calibri" w:hAnsi="Calibri" w:cs="Times New Roman"/>
        <w:b/>
      </w:rPr>
    </w:pPr>
    <w:bookmarkStart w:id="0" w:name="_GoBack"/>
    <w:r>
      <w:rPr>
        <w:rFonts w:ascii="Calibri" w:eastAsia="Calibri" w:hAnsi="Calibri" w:cs="Times New Roman"/>
        <w:b/>
        <w:noProof/>
        <w:lang w:eastAsia="pt-P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6528435</wp:posOffset>
          </wp:positionH>
          <wp:positionV relativeFrom="paragraph">
            <wp:posOffset>-250190</wp:posOffset>
          </wp:positionV>
          <wp:extent cx="2588260" cy="728345"/>
          <wp:effectExtent l="19050" t="0" r="2540" b="0"/>
          <wp:wrapTight wrapText="bothSides">
            <wp:wrapPolygon edited="0">
              <wp:start x="2544" y="0"/>
              <wp:lineTo x="477" y="3955"/>
              <wp:lineTo x="-159" y="13559"/>
              <wp:lineTo x="477" y="18078"/>
              <wp:lineTo x="477" y="18643"/>
              <wp:lineTo x="1749" y="20903"/>
              <wp:lineTo x="2067" y="20903"/>
              <wp:lineTo x="3498" y="20903"/>
              <wp:lineTo x="6518" y="20903"/>
              <wp:lineTo x="8267" y="19773"/>
              <wp:lineTo x="17965" y="18078"/>
              <wp:lineTo x="21621" y="15819"/>
              <wp:lineTo x="21621" y="7909"/>
              <wp:lineTo x="4292" y="0"/>
              <wp:lineTo x="2544" y="0"/>
            </wp:wrapPolygon>
          </wp:wrapTight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  <w:p w:rsidR="00D017B6" w:rsidRDefault="00D017B6" w:rsidP="00D2036D">
    <w:pPr>
      <w:spacing w:after="0" w:line="240" w:lineRule="auto"/>
      <w:jc w:val="center"/>
      <w:rPr>
        <w:rFonts w:ascii="Calibri" w:eastAsia="Calibri" w:hAnsi="Calibri" w:cs="Times New Roman"/>
        <w:b/>
      </w:rPr>
    </w:pPr>
    <w:r w:rsidRPr="00D017B6">
      <w:rPr>
        <w:rFonts w:ascii="Calibri" w:eastAsia="Calibri" w:hAnsi="Calibri" w:cs="Times New Roman"/>
        <w:b/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-86995</wp:posOffset>
          </wp:positionH>
          <wp:positionV relativeFrom="paragraph">
            <wp:posOffset>-307340</wp:posOffset>
          </wp:positionV>
          <wp:extent cx="1448435" cy="699770"/>
          <wp:effectExtent l="19050" t="0" r="0" b="0"/>
          <wp:wrapTight wrapText="bothSides">
            <wp:wrapPolygon edited="0">
              <wp:start x="-284" y="0"/>
              <wp:lineTo x="-284" y="21169"/>
              <wp:lineTo x="21591" y="21169"/>
              <wp:lineTo x="21591" y="0"/>
              <wp:lineTo x="-284" y="0"/>
            </wp:wrapPolygon>
          </wp:wrapTight>
          <wp:docPr id="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2036D" w:rsidRPr="00275D26" w:rsidRDefault="00D2036D" w:rsidP="00D2036D">
    <w:pPr>
      <w:spacing w:after="0" w:line="240" w:lineRule="auto"/>
      <w:jc w:val="center"/>
      <w:rPr>
        <w:rFonts w:ascii="Calibri" w:eastAsia="Times New Roman" w:hAnsi="Calibri" w:cs="Times New Roman"/>
        <w:b/>
        <w:lang w:eastAsia="pt-PT"/>
      </w:rPr>
    </w:pPr>
    <w:r w:rsidRPr="00275D26">
      <w:rPr>
        <w:rFonts w:ascii="Calibri" w:eastAsia="Times New Roman" w:hAnsi="Calibri" w:cs="Times New Roman"/>
        <w:b/>
        <w:lang w:eastAsia="pt-PT"/>
      </w:rPr>
      <w:t xml:space="preserve">PLANIFICAÇÃO ANUAL DA DISCIPLINA DE </w:t>
    </w:r>
    <w:r w:rsidRPr="00275D26">
      <w:rPr>
        <w:rFonts w:ascii="Calibri" w:eastAsia="Times New Roman" w:hAnsi="Calibri" w:cs="Times New Roman"/>
        <w:b/>
        <w:u w:val="single"/>
        <w:lang w:eastAsia="pt-PT"/>
      </w:rPr>
      <w:t>QUÍMICA</w:t>
    </w:r>
  </w:p>
  <w:p w:rsidR="00D2036D" w:rsidRPr="00275D26" w:rsidRDefault="00D2036D" w:rsidP="00D2036D">
    <w:pPr>
      <w:spacing w:after="0" w:line="240" w:lineRule="auto"/>
      <w:jc w:val="center"/>
      <w:rPr>
        <w:rFonts w:ascii="Calibri" w:eastAsia="Times New Roman" w:hAnsi="Calibri" w:cs="Times New Roman"/>
        <w:sz w:val="24"/>
        <w:szCs w:val="24"/>
        <w:lang w:eastAsia="pt-PT"/>
      </w:rPr>
    </w:pPr>
    <w:r w:rsidRPr="00275D26">
      <w:rPr>
        <w:rFonts w:ascii="Calibri" w:eastAsia="Times New Roman" w:hAnsi="Calibri" w:cs="Times New Roman"/>
        <w:b/>
        <w:u w:val="single"/>
        <w:lang w:eastAsia="pt-PT"/>
      </w:rPr>
      <w:t xml:space="preserve">12º </w:t>
    </w:r>
    <w:r w:rsidRPr="00275D26">
      <w:rPr>
        <w:rFonts w:ascii="Calibri" w:eastAsia="Times New Roman" w:hAnsi="Calibri" w:cs="Times New Roman"/>
        <w:b/>
        <w:lang w:eastAsia="pt-PT"/>
      </w:rPr>
      <w:t>ANO DE ESCOLARIDADE – 201</w:t>
    </w:r>
    <w:r w:rsidR="00D017B6">
      <w:rPr>
        <w:rFonts w:ascii="Calibri" w:eastAsia="Times New Roman" w:hAnsi="Calibri" w:cs="Times New Roman"/>
        <w:b/>
        <w:lang w:eastAsia="pt-PT"/>
      </w:rPr>
      <w:t>6</w:t>
    </w:r>
    <w:r w:rsidRPr="00275D26">
      <w:rPr>
        <w:rFonts w:ascii="Calibri" w:eastAsia="Times New Roman" w:hAnsi="Calibri" w:cs="Times New Roman"/>
        <w:b/>
        <w:lang w:eastAsia="pt-PT"/>
      </w:rPr>
      <w:t>/201</w:t>
    </w:r>
    <w:r w:rsidR="00D017B6">
      <w:rPr>
        <w:rFonts w:ascii="Calibri" w:eastAsia="Times New Roman" w:hAnsi="Calibri" w:cs="Times New Roman"/>
        <w:b/>
        <w:lang w:eastAsia="pt-PT"/>
      </w:rPr>
      <w:t>7</w:t>
    </w:r>
  </w:p>
  <w:p w:rsidR="00D2036D" w:rsidRDefault="00D203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941" w:rsidRDefault="00CF79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1432"/>
    <w:multiLevelType w:val="multilevel"/>
    <w:tmpl w:val="5262E0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D90443D"/>
    <w:multiLevelType w:val="multilevel"/>
    <w:tmpl w:val="5262E0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8A07E11"/>
    <w:multiLevelType w:val="multilevel"/>
    <w:tmpl w:val="5262E0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23C299F"/>
    <w:multiLevelType w:val="multilevel"/>
    <w:tmpl w:val="5262E0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6D"/>
    <w:rsid w:val="000D55D7"/>
    <w:rsid w:val="000E0A3F"/>
    <w:rsid w:val="00121A49"/>
    <w:rsid w:val="00154208"/>
    <w:rsid w:val="001D2A9A"/>
    <w:rsid w:val="00254ED4"/>
    <w:rsid w:val="004253CB"/>
    <w:rsid w:val="004C4E6C"/>
    <w:rsid w:val="00675A83"/>
    <w:rsid w:val="00680F04"/>
    <w:rsid w:val="006B3895"/>
    <w:rsid w:val="00814D5B"/>
    <w:rsid w:val="008C1F8E"/>
    <w:rsid w:val="008D0CED"/>
    <w:rsid w:val="00925D0B"/>
    <w:rsid w:val="00AA59C8"/>
    <w:rsid w:val="00AF6B42"/>
    <w:rsid w:val="00AF7340"/>
    <w:rsid w:val="00B45A25"/>
    <w:rsid w:val="00BD0D0D"/>
    <w:rsid w:val="00C33801"/>
    <w:rsid w:val="00C80A22"/>
    <w:rsid w:val="00CD41C6"/>
    <w:rsid w:val="00CF7941"/>
    <w:rsid w:val="00D017B6"/>
    <w:rsid w:val="00D2036D"/>
    <w:rsid w:val="00D53979"/>
    <w:rsid w:val="00D93A59"/>
    <w:rsid w:val="00E05A69"/>
    <w:rsid w:val="00E635EB"/>
    <w:rsid w:val="00E83EF5"/>
    <w:rsid w:val="00EB4092"/>
    <w:rsid w:val="00F17F06"/>
    <w:rsid w:val="00F352F4"/>
    <w:rsid w:val="00F85D7B"/>
    <w:rsid w:val="00F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3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D2036D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D2036D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D2036D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D20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2036D"/>
  </w:style>
  <w:style w:type="paragraph" w:styleId="Rodap">
    <w:name w:val="footer"/>
    <w:basedOn w:val="Normal"/>
    <w:link w:val="RodapCarcter"/>
    <w:uiPriority w:val="99"/>
    <w:unhideWhenUsed/>
    <w:rsid w:val="00D20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20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3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D2036D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D2036D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D2036D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D20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2036D"/>
  </w:style>
  <w:style w:type="paragraph" w:styleId="Rodap">
    <w:name w:val="footer"/>
    <w:basedOn w:val="Normal"/>
    <w:link w:val="RodapCarcter"/>
    <w:uiPriority w:val="99"/>
    <w:unhideWhenUsed/>
    <w:rsid w:val="00D20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20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Alexandra Maria Guerra Machado da C.Francisco</cp:lastModifiedBy>
  <cp:revision>2</cp:revision>
  <dcterms:created xsi:type="dcterms:W3CDTF">2016-10-26T10:48:00Z</dcterms:created>
  <dcterms:modified xsi:type="dcterms:W3CDTF">2016-10-26T10:48:00Z</dcterms:modified>
</cp:coreProperties>
</file>