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8C" w:rsidRDefault="000C1B8C"/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9545A3" w:rsidRPr="00ED2105">
        <w:rPr>
          <w:rFonts w:ascii="Calibri" w:hAnsi="Calibri"/>
          <w:b/>
          <w:sz w:val="22"/>
          <w:szCs w:val="22"/>
        </w:rPr>
        <w:t xml:space="preserve"> DISCIPLINA DE </w:t>
      </w:r>
      <w:r w:rsidR="00370C27">
        <w:rPr>
          <w:rFonts w:ascii="Calibri" w:hAnsi="Calibri"/>
          <w:b/>
          <w:sz w:val="22"/>
          <w:szCs w:val="22"/>
        </w:rPr>
        <w:t>Física e Química A</w:t>
      </w:r>
    </w:p>
    <w:p w:rsidR="006721EA" w:rsidRPr="00ED2105" w:rsidRDefault="000B413F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11</w:t>
      </w:r>
      <w:r w:rsidR="00370C27">
        <w:rPr>
          <w:rFonts w:ascii="Calibri" w:hAnsi="Calibri"/>
          <w:b/>
          <w:sz w:val="22"/>
          <w:szCs w:val="22"/>
        </w:rPr>
        <w:t>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>
        <w:rPr>
          <w:rFonts w:ascii="Calibri" w:hAnsi="Calibri"/>
          <w:b/>
          <w:sz w:val="22"/>
          <w:szCs w:val="22"/>
        </w:rPr>
        <w:t xml:space="preserve"> – 2016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DD183C" w:rsidRDefault="006721EA" w:rsidP="00B24BE6">
            <w:pPr>
              <w:jc w:val="center"/>
              <w:rPr>
                <w:rFonts w:ascii="Calibri" w:hAnsi="Calibri"/>
                <w:i/>
              </w:rPr>
            </w:pPr>
            <w:r w:rsidRPr="00DD183C">
              <w:rPr>
                <w:rFonts w:ascii="Calibri" w:hAnsi="Calibri"/>
                <w:i/>
              </w:rPr>
              <w:t>1º Período</w:t>
            </w:r>
          </w:p>
          <w:p w:rsidR="00504E31" w:rsidRPr="00DD183C" w:rsidRDefault="00504E31" w:rsidP="00B24BE6">
            <w:pPr>
              <w:jc w:val="center"/>
              <w:rPr>
                <w:rFonts w:ascii="Calibri" w:hAnsi="Calibri"/>
                <w:i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C6AE3" w:rsidRPr="00DD183C" w:rsidRDefault="003C6AE3" w:rsidP="003C6AE3">
            <w:pPr>
              <w:spacing w:line="340" w:lineRule="exact"/>
              <w:jc w:val="center"/>
              <w:rPr>
                <w:rFonts w:ascii="Comic Sans MS" w:hAnsi="Comic Sans MS"/>
                <w:b/>
                <w:color w:val="1F497D" w:themeColor="text2"/>
              </w:rPr>
            </w:pPr>
            <w:r w:rsidRPr="00DD183C">
              <w:rPr>
                <w:rFonts w:ascii="Comic Sans MS" w:hAnsi="Comic Sans MS"/>
                <w:b/>
                <w:color w:val="1F497D" w:themeColor="text2"/>
              </w:rPr>
              <w:t>FÍSICA</w:t>
            </w:r>
          </w:p>
          <w:p w:rsidR="00F55E9D" w:rsidRPr="00DD183C" w:rsidRDefault="001B7A2B" w:rsidP="00B24BE6">
            <w:pPr>
              <w:spacing w:line="3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sz w:val="18"/>
                <w:szCs w:val="18"/>
              </w:rPr>
              <w:t xml:space="preserve">Domínio: Mecânica </w:t>
            </w:r>
          </w:p>
          <w:p w:rsidR="001B7A2B" w:rsidRPr="00DD183C" w:rsidRDefault="001B7A2B" w:rsidP="00B24BE6">
            <w:pPr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7A2B" w:rsidRPr="00DD183C" w:rsidRDefault="001B7A2B" w:rsidP="001B7A2B">
            <w:pPr>
              <w:spacing w:line="34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Tempo, Posição e Velocidade</w:t>
            </w:r>
          </w:p>
          <w:p w:rsidR="001B7A2B" w:rsidRPr="00DD183C" w:rsidRDefault="001B7A2B" w:rsidP="001B7A2B">
            <w:pPr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Referencial e posição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Deslocamento e distância percorrida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Rapidez média, velocidade média e velocidade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Gráficos posição-tempo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Gráficos velocidade-tempo</w:t>
            </w:r>
          </w:p>
          <w:p w:rsidR="003A729F" w:rsidRPr="00DD183C" w:rsidRDefault="003A729F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CC6303" w:rsidRPr="00DD183C" w:rsidRDefault="00C96728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i/>
                <w:color w:val="000000"/>
                <w:w w:val="90"/>
                <w:sz w:val="18"/>
                <w:szCs w:val="18"/>
                <w:lang w:val="pt-BR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Subdomínio 2: 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>Interações e seus efeitos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Interações fundamentais na Natureza</w:t>
            </w:r>
          </w:p>
          <w:p w:rsidR="00C96728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 xml:space="preserve"> Interação gravítica e Terceira Lei de Newton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Efeito das forças sobre a velocidade</w:t>
            </w:r>
          </w:p>
          <w:p w:rsidR="00C96728" w:rsidRPr="00DD183C" w:rsidRDefault="00C96728" w:rsidP="00C96728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Aceleração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Segunda Lei de Newton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Primeira Lei de Newton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C96728" w:rsidRPr="00DD183C" w:rsidRDefault="00C96728" w:rsidP="00C96728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AL 1.1.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Queda livre: força gravítica e aceleração da gravidade</w:t>
            </w:r>
          </w:p>
          <w:p w:rsidR="00C96728" w:rsidRPr="00DD183C" w:rsidRDefault="00C96728" w:rsidP="00C96728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AL 1.2.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Forças nos movimentos retilíneos acelerado e uniforme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C96728" w:rsidRPr="00DD183C" w:rsidRDefault="00C96728" w:rsidP="00C96728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3: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Forças e movimento</w:t>
            </w:r>
          </w:p>
          <w:p w:rsidR="00C96728" w:rsidRPr="00DD183C" w:rsidRDefault="00C96728" w:rsidP="003A729F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Queda e lançamento na vertical com efeito da resistência do ar desprezável</w:t>
            </w:r>
          </w:p>
          <w:p w:rsidR="00C96728" w:rsidRPr="00DD183C" w:rsidRDefault="00872567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Queda na vertical com efeito de resistência do ar apreciável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Planos horizontais e planos inclinados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Movimento circular uniforme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A.L. 1.3.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Movimento uniformemente retardado: velocidade e deslocamento</w:t>
            </w:r>
          </w:p>
          <w:p w:rsidR="003A729F" w:rsidRPr="00DD183C" w:rsidRDefault="003A729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DD183C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sz w:val="18"/>
                <w:szCs w:val="18"/>
              </w:rPr>
              <w:t>Domínio: Ondas e Eletromagnetismo</w:t>
            </w:r>
          </w:p>
          <w:p w:rsidR="00DD183C" w:rsidRDefault="00DD183C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F5B2F" w:rsidRPr="00DD183C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Sinais e ondas</w:t>
            </w:r>
          </w:p>
          <w:p w:rsidR="00DF5B2F" w:rsidRPr="00DD183C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Propagação de sinais (ondas)</w:t>
            </w:r>
          </w:p>
          <w:p w:rsidR="00DF5B2F" w:rsidRPr="00DD183C" w:rsidRDefault="00DF5B2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Ondas harmónicas e ondas complexas</w:t>
            </w:r>
          </w:p>
          <w:p w:rsidR="00DF5B2F" w:rsidRPr="00DD183C" w:rsidRDefault="00DF5B2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O som como onda de pressão</w:t>
            </w:r>
          </w:p>
          <w:p w:rsidR="00DD183C" w:rsidRDefault="00DD183C" w:rsidP="00DF5B2F">
            <w:pPr>
              <w:pStyle w:val="TTTIIIIII"/>
              <w:spacing w:before="240"/>
              <w:rPr>
                <w:lang w:val="pt-PT"/>
              </w:rPr>
            </w:pPr>
          </w:p>
          <w:p w:rsidR="00DF5B2F" w:rsidRPr="00DD183C" w:rsidRDefault="00DF5B2F" w:rsidP="00DF5B2F">
            <w:pPr>
              <w:pStyle w:val="TTTIIIIII"/>
              <w:spacing w:before="240"/>
              <w:rPr>
                <w:lang w:val="pt-PT"/>
              </w:rPr>
            </w:pPr>
            <w:r w:rsidRPr="00DD183C">
              <w:rPr>
                <w:lang w:val="pt-PT"/>
              </w:rPr>
              <w:t>A.L. 2.1.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Características do som</w:t>
            </w:r>
          </w:p>
          <w:p w:rsidR="00DF5B2F" w:rsidRPr="00DD183C" w:rsidRDefault="00DF5B2F" w:rsidP="00DF5B2F">
            <w:pPr>
              <w:pStyle w:val="TTTIIIIII"/>
              <w:spacing w:before="120"/>
              <w:rPr>
                <w:lang w:val="pt-PT"/>
              </w:rPr>
            </w:pPr>
            <w:r w:rsidRPr="00DD183C">
              <w:rPr>
                <w:lang w:val="pt-PT"/>
              </w:rPr>
              <w:t>A.L. 2.2.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Velocidade de propagação do som</w:t>
            </w:r>
          </w:p>
          <w:p w:rsidR="003A729F" w:rsidRPr="00DD183C" w:rsidRDefault="003A729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DD183C" w:rsidRDefault="003902D9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2: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Eletromagnetismo</w:t>
            </w:r>
          </w:p>
          <w:p w:rsidR="003902D9" w:rsidRPr="00A07A13" w:rsidRDefault="003902D9" w:rsidP="003A729F">
            <w:pPr>
              <w:pStyle w:val="TTTIIIIII"/>
              <w:rPr>
                <w:b w:val="0"/>
                <w:lang w:val="pt-PT"/>
              </w:rPr>
            </w:pPr>
            <w:r w:rsidRPr="00A07A13">
              <w:rPr>
                <w:b w:val="0"/>
                <w:lang w:val="pt-PT"/>
              </w:rPr>
              <w:t>Carga elétrica</w:t>
            </w:r>
          </w:p>
          <w:p w:rsidR="003902D9" w:rsidRPr="00A07A13" w:rsidRDefault="003902D9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07A13">
              <w:rPr>
                <w:rFonts w:ascii="Arial" w:hAnsi="Arial" w:cs="Arial"/>
                <w:sz w:val="18"/>
                <w:szCs w:val="18"/>
              </w:rPr>
              <w:t>Campo elétrico</w:t>
            </w:r>
          </w:p>
          <w:p w:rsidR="003E6C30" w:rsidRPr="00A07A13" w:rsidRDefault="003902D9" w:rsidP="003902D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07A13">
              <w:rPr>
                <w:rFonts w:ascii="Arial" w:hAnsi="Arial" w:cs="Arial"/>
                <w:sz w:val="18"/>
                <w:szCs w:val="18"/>
              </w:rPr>
              <w:t>Campo magnético</w:t>
            </w:r>
          </w:p>
          <w:p w:rsidR="003E6C30" w:rsidRPr="00DD183C" w:rsidRDefault="003E6C30" w:rsidP="003E6C30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Indução eletromagnética e produção industrial da energia elétrica</w:t>
            </w:r>
          </w:p>
          <w:p w:rsidR="00370C27" w:rsidRPr="00ED2105" w:rsidRDefault="00370C27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Pr="00DD183C" w:rsidRDefault="006721EA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83C">
              <w:rPr>
                <w:rFonts w:asciiTheme="minorHAnsi" w:hAnsiTheme="minorHAnsi"/>
                <w:sz w:val="20"/>
                <w:szCs w:val="20"/>
              </w:rPr>
              <w:t>14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83C">
              <w:rPr>
                <w:rFonts w:asciiTheme="minorHAnsi" w:hAnsiTheme="minorHAnsi"/>
                <w:sz w:val="20"/>
                <w:szCs w:val="20"/>
              </w:rPr>
              <w:t>21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83C">
              <w:rPr>
                <w:rFonts w:asciiTheme="minorHAnsi" w:hAnsiTheme="minorHAnsi"/>
                <w:sz w:val="20"/>
                <w:szCs w:val="20"/>
              </w:rPr>
              <w:t>21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83C">
              <w:rPr>
                <w:rFonts w:asciiTheme="minorHAnsi" w:hAnsiTheme="minorHAnsi"/>
                <w:sz w:val="20"/>
                <w:szCs w:val="20"/>
              </w:rPr>
              <w:t>14</w:t>
            </w: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A07A13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809A9">
              <w:rPr>
                <w:rFonts w:ascii="Calibri" w:hAnsi="Calibri"/>
                <w:b/>
              </w:rPr>
              <w:t>0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A07A13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87</w:t>
            </w:r>
          </w:p>
        </w:tc>
      </w:tr>
    </w:tbl>
    <w:p w:rsidR="00B0554B" w:rsidRDefault="00B0554B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4809A9" w:rsidRPr="00ED2105" w:rsidRDefault="004809A9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14C19" w:rsidRDefault="00C21561" w:rsidP="008A7A94">
            <w:pPr>
              <w:jc w:val="center"/>
              <w:rPr>
                <w:rFonts w:ascii="Calibri" w:hAnsi="Calibri"/>
                <w:i/>
              </w:rPr>
            </w:pPr>
            <w:r w:rsidRPr="00914C19">
              <w:rPr>
                <w:rFonts w:ascii="Calibri" w:hAnsi="Calibri"/>
                <w:i/>
              </w:rPr>
              <w:t>2º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i/>
                <w:color w:val="000000"/>
                <w:w w:val="90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3: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 xml:space="preserve"> Ondas eletromagnéticas</w:t>
            </w:r>
          </w:p>
          <w:p w:rsidR="004809A9" w:rsidRPr="00123DE3" w:rsidRDefault="004809A9" w:rsidP="004809A9">
            <w:pPr>
              <w:pStyle w:val="TTTIIIIII"/>
              <w:spacing w:before="120"/>
              <w:rPr>
                <w:lang w:val="pt-PT"/>
              </w:rPr>
            </w:pPr>
            <w:r w:rsidRPr="00123DE3">
              <w:rPr>
                <w:lang w:val="pt-PT"/>
              </w:rPr>
              <w:t>Espetro eletromagnético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Reflexão, transmissão e absorção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Reflexão e refração da luz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Difração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Efeito Doppler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23DE3" w:rsidRDefault="004809A9" w:rsidP="004809A9">
            <w:pPr>
              <w:pStyle w:val="TTTIIIIII"/>
              <w:rPr>
                <w:lang w:val="pt-PT"/>
              </w:rPr>
            </w:pPr>
            <w:r w:rsidRPr="00123DE3">
              <w:rPr>
                <w:lang w:val="pt-PT"/>
              </w:rPr>
              <w:t>A.L. 3.1.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Ondas: absorção, reflexão, refração e reflexão total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23DE3" w:rsidRDefault="004809A9" w:rsidP="004809A9">
            <w:pPr>
              <w:pStyle w:val="TTTIIIIII"/>
              <w:rPr>
                <w:lang w:val="pt-PT"/>
              </w:rPr>
            </w:pPr>
            <w:r w:rsidRPr="00123DE3">
              <w:rPr>
                <w:lang w:val="pt-PT"/>
              </w:rPr>
              <w:t>A.L. 3.2.</w:t>
            </w:r>
          </w:p>
          <w:p w:rsidR="004809A9" w:rsidRPr="00123DE3" w:rsidRDefault="004809A9" w:rsidP="004809A9">
            <w:pPr>
              <w:pStyle w:val="TTTIIIIII"/>
              <w:rPr>
                <w:b w:val="0"/>
                <w:lang w:val="pt-PT"/>
              </w:rPr>
            </w:pPr>
            <w:r w:rsidRPr="00123DE3">
              <w:rPr>
                <w:b w:val="0"/>
                <w:lang w:val="pt-PT"/>
              </w:rPr>
              <w:t>Comprimento de onda e difração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DD183C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center"/>
              <w:textAlignment w:val="center"/>
              <w:rPr>
                <w:rFonts w:ascii="Comic Sans MS" w:hAnsi="Comic Sans MS" w:cs="ArialMT"/>
                <w:b/>
                <w:color w:val="1F497D" w:themeColor="text2"/>
                <w:w w:val="90"/>
                <w:szCs w:val="18"/>
                <w:lang w:val="pt-BR"/>
              </w:rPr>
            </w:pPr>
            <w:r w:rsidRPr="00DD183C">
              <w:rPr>
                <w:rFonts w:ascii="Comic Sans MS" w:hAnsi="Comic Sans MS" w:cs="ArialMT"/>
                <w:b/>
                <w:color w:val="1F497D" w:themeColor="text2"/>
                <w:w w:val="90"/>
                <w:szCs w:val="18"/>
                <w:lang w:val="pt-BR"/>
              </w:rPr>
              <w:t>QUÍMICA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Domínio: Equilíbrio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 xml:space="preserve"> Aspetos quantitativos das reações químicas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:rsidR="004809A9" w:rsidRPr="00123DE3" w:rsidRDefault="004809A9" w:rsidP="00123DE3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Reações químicas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lang w:val="pt-PT"/>
              </w:rPr>
            </w:pPr>
            <w:r w:rsidRPr="00123DE3">
              <w:rPr>
                <w:rFonts w:ascii="Arial" w:hAnsi="Arial" w:cs="Arial"/>
                <w:lang w:val="pt-PT"/>
              </w:rPr>
              <w:t>Reagente limitante e reagente em excesso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lang w:val="pt-PT"/>
              </w:rPr>
            </w:pPr>
            <w:r w:rsidRPr="00123DE3">
              <w:rPr>
                <w:rFonts w:ascii="Arial" w:hAnsi="Arial" w:cs="Arial"/>
                <w:lang w:val="pt-PT"/>
              </w:rPr>
              <w:t>Grau de pureza de uma amostra</w:t>
            </w:r>
          </w:p>
          <w:p w:rsidR="004809A9" w:rsidRDefault="004809A9" w:rsidP="004809A9">
            <w:pPr>
              <w:pStyle w:val="5-TextoTabela"/>
              <w:tabs>
                <w:tab w:val="clear" w:pos="227"/>
                <w:tab w:val="left" w:pos="360"/>
              </w:tabs>
            </w:pPr>
            <w:r w:rsidRPr="00DC2CAB">
              <w:rPr>
                <w:lang w:val="pt-PT"/>
              </w:rPr>
              <w:t>Rendimento de uma reação química</w:t>
            </w:r>
          </w:p>
          <w:p w:rsidR="004809A9" w:rsidRPr="0030037B" w:rsidRDefault="004809A9" w:rsidP="004809A9">
            <w:pPr>
              <w:pStyle w:val="5-TextoTabela"/>
              <w:tabs>
                <w:tab w:val="clear" w:pos="227"/>
                <w:tab w:val="left" w:pos="360"/>
              </w:tabs>
            </w:pPr>
            <w:r w:rsidRPr="00DC2CAB">
              <w:rPr>
                <w:lang w:val="pt-PT"/>
              </w:rPr>
              <w:t>Economia Atómica e Química Verde</w:t>
            </w:r>
          </w:p>
          <w:p w:rsidR="004809A9" w:rsidRPr="0030037B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w w:val="90"/>
              </w:rPr>
            </w:pP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Style w:val="5-TextoTabelaBold"/>
                <w:rFonts w:ascii="Arial" w:hAnsi="Arial" w:cs="Arial"/>
                <w:color w:val="FFFFFF"/>
                <w:w w:val="90"/>
              </w:rPr>
            </w:pPr>
            <w:r w:rsidRPr="00123DE3">
              <w:rPr>
                <w:rFonts w:ascii="Arial" w:hAnsi="Arial" w:cs="Arial"/>
                <w:b/>
                <w:lang w:val="pt-PT"/>
              </w:rPr>
              <w:lastRenderedPageBreak/>
              <w:t>AL 1.1.</w:t>
            </w:r>
            <w:r w:rsidRPr="00123DE3">
              <w:rPr>
                <w:rFonts w:ascii="Arial" w:hAnsi="Arial" w:cs="Arial"/>
                <w:b/>
                <w:lang w:val="pt-PT"/>
              </w:rPr>
              <w:br/>
            </w:r>
            <w:r w:rsidRPr="00123DE3">
              <w:rPr>
                <w:rFonts w:ascii="Arial" w:hAnsi="Arial" w:cs="Arial"/>
                <w:lang w:val="pt-PT"/>
              </w:rPr>
              <w:t>Síntese do ácido acetilsalicílico</w:t>
            </w:r>
            <w:r w:rsidRPr="00123DE3">
              <w:rPr>
                <w:rStyle w:val="5-TextoTabelaTitBranco"/>
                <w:rFonts w:ascii="Arial" w:hAnsi="Arial" w:cs="Arial"/>
                <w:w w:val="90"/>
              </w:rPr>
              <w:t>.</w:t>
            </w:r>
          </w:p>
          <w:p w:rsidR="00123DE3" w:rsidRPr="00123DE3" w:rsidRDefault="00123DE3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w w:val="90"/>
              </w:rPr>
            </w:pP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i/>
                <w:w w:val="90"/>
              </w:rPr>
            </w:pPr>
            <w:r w:rsidRPr="00123DE3">
              <w:rPr>
                <w:rFonts w:ascii="Arial" w:hAnsi="Arial" w:cs="Arial"/>
                <w:b/>
                <w:i/>
                <w:lang w:val="pt-PT"/>
              </w:rPr>
              <w:t>Subdomínio 2</w:t>
            </w:r>
            <w:r w:rsidRPr="00123DE3">
              <w:rPr>
                <w:rFonts w:ascii="Arial" w:hAnsi="Arial" w:cs="Arial"/>
                <w:i/>
                <w:lang w:val="pt-PT"/>
              </w:rPr>
              <w:t>: Equilíbrio químico e extensão das reações químicas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Reações incompletas e equilíbrio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Extensão das reações químicas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Fatores que alteram o equilíbrio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Style w:val="5-TextoTabelaTitBranco"/>
                <w:rFonts w:ascii="Arial" w:hAnsi="Arial" w:cs="Arial"/>
                <w:w w:val="90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AL 1.2.</w:t>
            </w:r>
            <w:r w:rsidRPr="00123DE3">
              <w:rPr>
                <w:rFonts w:ascii="Arial" w:hAnsi="Arial" w:cs="Arial"/>
                <w:sz w:val="18"/>
                <w:szCs w:val="18"/>
              </w:rPr>
              <w:t xml:space="preserve"> Efeito da concentração no equilíbrio</w:t>
            </w:r>
            <w:r w:rsidRPr="00123DE3">
              <w:rPr>
                <w:rStyle w:val="5-TextoTabelaTitBranco"/>
                <w:rFonts w:ascii="Arial" w:hAnsi="Arial" w:cs="Arial"/>
                <w:w w:val="90"/>
                <w:sz w:val="18"/>
                <w:szCs w:val="18"/>
              </w:rPr>
              <w:t xml:space="preserve">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Domínio: Reações em sistemas aquosos</w:t>
            </w:r>
          </w:p>
          <w:p w:rsidR="00123DE3" w:rsidRDefault="00123DE3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 xml:space="preserve"> Reações ácido-base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Ácidos e bases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Acidez e basicidade de soluções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Ácidos e bases em soluções aquosas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Acidez e basicidade em soluções aquosas de sais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Titulação ácido-base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Aspetos ambientais das reações ácido-base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AL 2.1</w:t>
            </w:r>
            <w:r w:rsidRPr="00123DE3">
              <w:rPr>
                <w:rFonts w:ascii="Arial" w:hAnsi="Arial" w:cs="Arial"/>
                <w:sz w:val="18"/>
                <w:szCs w:val="18"/>
              </w:rPr>
              <w:t xml:space="preserve"> Constante de acidez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AL 2.2</w:t>
            </w:r>
            <w:r w:rsidRPr="00123DE3">
              <w:rPr>
                <w:rFonts w:ascii="Arial" w:hAnsi="Arial" w:cs="Arial"/>
                <w:sz w:val="18"/>
                <w:szCs w:val="18"/>
              </w:rPr>
              <w:t xml:space="preserve"> Titulação ácido-base</w:t>
            </w:r>
          </w:p>
          <w:p w:rsidR="00370C27" w:rsidRPr="00ED2105" w:rsidRDefault="00370C27" w:rsidP="00B80185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Pr="00123DE3" w:rsidRDefault="00C21561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433D61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25</w:t>
            </w: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3DE3">
              <w:rPr>
                <w:rFonts w:ascii="Comic Sans MS" w:hAnsi="Comic Sans MS"/>
                <w:b/>
                <w:sz w:val="20"/>
                <w:szCs w:val="20"/>
              </w:rPr>
              <w:t>21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3DE3">
              <w:rPr>
                <w:rFonts w:ascii="Comic Sans MS" w:hAnsi="Comic Sans MS"/>
                <w:b/>
                <w:sz w:val="20"/>
                <w:szCs w:val="20"/>
              </w:rPr>
              <w:t>17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433D61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433D61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91</w:t>
            </w:r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123DE3" w:rsidRDefault="00C21561" w:rsidP="008A7A94">
            <w:pPr>
              <w:jc w:val="center"/>
              <w:rPr>
                <w:rFonts w:ascii="Calibri" w:hAnsi="Calibri"/>
                <w:i/>
              </w:rPr>
            </w:pPr>
            <w:r w:rsidRPr="00123DE3">
              <w:rPr>
                <w:rFonts w:ascii="Calibri" w:hAnsi="Calibri"/>
                <w:i/>
              </w:rPr>
              <w:t>3º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2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>: Reações de oxidação-redução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Caracterização das reações de oxidação-redução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Força relativa de oxidantes e redutores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AL 2.3.</w:t>
            </w:r>
            <w:r w:rsidRPr="00123DE3">
              <w:rPr>
                <w:rFonts w:ascii="Arial" w:hAnsi="Arial" w:cs="Arial"/>
                <w:sz w:val="18"/>
                <w:szCs w:val="18"/>
              </w:rPr>
              <w:t xml:space="preserve"> Série eletroquímica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</w:rPr>
              <w:t xml:space="preserve">Subdomínio 3: </w:t>
            </w:r>
            <w:r w:rsidRPr="00123DE3">
              <w:rPr>
                <w:rFonts w:ascii="Arial" w:hAnsi="Arial" w:cs="Arial"/>
                <w:bCs/>
                <w:i/>
                <w:w w:val="90"/>
                <w:sz w:val="18"/>
                <w:szCs w:val="18"/>
              </w:rPr>
              <w:t>Soluções e equilíbrio de solubilidade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Style w:val="5-TextoTabelaBold"/>
                <w:rFonts w:ascii="Arial" w:hAnsi="Arial" w:cs="Arial"/>
                <w:color w:val="auto"/>
                <w:w w:val="90"/>
                <w:sz w:val="18"/>
                <w:szCs w:val="18"/>
                <w:lang w:val="pt-PT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 xml:space="preserve"> Mineralização das águas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 xml:space="preserve"> Solubilidade de sais em água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Equilíbrio químico e solubilidade de sais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Alteração da solubilidade dos sais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spacing w:before="113"/>
              <w:rPr>
                <w:rFonts w:ascii="Arial" w:hAnsi="Arial" w:cs="Arial"/>
                <w:w w:val="90"/>
              </w:rPr>
            </w:pPr>
            <w:r w:rsidRPr="00123DE3">
              <w:rPr>
                <w:rFonts w:ascii="Arial" w:hAnsi="Arial" w:cs="Arial"/>
              </w:rPr>
              <w:t>Desmineralização de águas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Style w:val="5-TextoTabelaBold"/>
                <w:rFonts w:ascii="Arial" w:hAnsi="Arial" w:cs="Arial"/>
                <w:w w:val="90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 xml:space="preserve">AL 2.4. </w:t>
            </w:r>
            <w:r w:rsidRPr="00123DE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23DE3">
              <w:rPr>
                <w:rFonts w:ascii="Arial" w:hAnsi="Arial" w:cs="Arial"/>
                <w:sz w:val="18"/>
                <w:szCs w:val="18"/>
              </w:rPr>
              <w:t>Temperatura e solubilidade de um soluto sólido em água</w:t>
            </w:r>
          </w:p>
          <w:p w:rsidR="00F55E9D" w:rsidRPr="00123DE3" w:rsidRDefault="00F55E9D" w:rsidP="00F55E9D">
            <w:pPr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433D61" w:rsidP="008A7A94">
            <w:pPr>
              <w:jc w:val="center"/>
            </w:pPr>
            <w:r>
              <w:t>14</w:t>
            </w: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Pr="00ED2105" w:rsidRDefault="00B32DD2" w:rsidP="008A7A94">
            <w:pPr>
              <w:jc w:val="center"/>
              <w:rPr>
                <w:rFonts w:ascii="Calibri" w:hAnsi="Calibri"/>
                <w:b/>
              </w:rPr>
            </w:pPr>
            <w:r>
              <w:t>25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ED2105" w:rsidRDefault="00F55E9D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B32DD2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433D61">
              <w:rPr>
                <w:rFonts w:ascii="Calibri" w:hAnsi="Calibri"/>
                <w:b/>
              </w:rPr>
              <w:t>7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09" w:rsidRDefault="00153609">
      <w:r>
        <w:separator/>
      </w:r>
    </w:p>
  </w:endnote>
  <w:endnote w:type="continuationSeparator" w:id="0">
    <w:p w:rsidR="00153609" w:rsidRDefault="0015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Std-Cond">
    <w:altName w:val="Helvetica LT St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9F" w:rsidRDefault="003A729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017E1D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017E1D" w:rsidRPr="006721EA">
      <w:rPr>
        <w:b/>
        <w:sz w:val="16"/>
        <w:szCs w:val="16"/>
      </w:rPr>
      <w:fldChar w:fldCharType="separate"/>
    </w:r>
    <w:r w:rsidR="00433D61">
      <w:rPr>
        <w:b/>
        <w:noProof/>
        <w:sz w:val="16"/>
        <w:szCs w:val="16"/>
      </w:rPr>
      <w:t>6</w:t>
    </w:r>
    <w:r w:rsidR="00017E1D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017E1D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017E1D" w:rsidRPr="006721EA">
      <w:rPr>
        <w:b/>
        <w:sz w:val="16"/>
        <w:szCs w:val="16"/>
      </w:rPr>
      <w:fldChar w:fldCharType="separate"/>
    </w:r>
    <w:r w:rsidR="00433D61">
      <w:rPr>
        <w:b/>
        <w:noProof/>
        <w:sz w:val="16"/>
        <w:szCs w:val="16"/>
      </w:rPr>
      <w:t>6</w:t>
    </w:r>
    <w:r w:rsidR="00017E1D" w:rsidRPr="006721EA">
      <w:rPr>
        <w:b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9F" w:rsidRDefault="003A72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09" w:rsidRDefault="00153609">
      <w:r>
        <w:separator/>
      </w:r>
    </w:p>
  </w:footnote>
  <w:footnote w:type="continuationSeparator" w:id="0">
    <w:p w:rsidR="00153609" w:rsidRDefault="00153609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9F" w:rsidRDefault="003A729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2B" w:rsidRDefault="00872C65">
    <w:pPr>
      <w:pStyle w:val="Cabealho"/>
    </w:pPr>
    <w:r w:rsidRPr="00872C6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-269240</wp:posOffset>
          </wp:positionH>
          <wp:positionV relativeFrom="paragraph">
            <wp:posOffset>-375285</wp:posOffset>
          </wp:positionV>
          <wp:extent cx="1616710" cy="772795"/>
          <wp:effectExtent l="19050" t="0" r="2540" b="0"/>
          <wp:wrapTight wrapText="bothSides">
            <wp:wrapPolygon edited="0">
              <wp:start x="-255" y="0"/>
              <wp:lineTo x="-255" y="21298"/>
              <wp:lineTo x="21634" y="21298"/>
              <wp:lineTo x="21634" y="0"/>
              <wp:lineTo x="-255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2C6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7187565</wp:posOffset>
          </wp:positionH>
          <wp:positionV relativeFrom="paragraph">
            <wp:posOffset>-310515</wp:posOffset>
          </wp:positionV>
          <wp:extent cx="2499360" cy="707390"/>
          <wp:effectExtent l="19050" t="0" r="0" b="0"/>
          <wp:wrapTight wrapText="bothSides">
            <wp:wrapPolygon edited="0">
              <wp:start x="2470" y="0"/>
              <wp:lineTo x="494" y="4072"/>
              <wp:lineTo x="-165" y="11052"/>
              <wp:lineTo x="-165" y="13961"/>
              <wp:lineTo x="659" y="18614"/>
              <wp:lineTo x="659" y="19196"/>
              <wp:lineTo x="1811" y="20941"/>
              <wp:lineTo x="2140" y="20941"/>
              <wp:lineTo x="3457" y="20941"/>
              <wp:lineTo x="6421" y="20941"/>
              <wp:lineTo x="8232" y="19777"/>
              <wp:lineTo x="16957" y="18614"/>
              <wp:lineTo x="21567" y="15706"/>
              <wp:lineTo x="21567" y="8144"/>
              <wp:lineTo x="4445" y="0"/>
              <wp:lineTo x="2470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9F" w:rsidRDefault="003A72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9DD"/>
    <w:multiLevelType w:val="multilevel"/>
    <w:tmpl w:val="1F9879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AB14601"/>
    <w:multiLevelType w:val="hybridMultilevel"/>
    <w:tmpl w:val="EC3E8D2A"/>
    <w:lvl w:ilvl="0" w:tplc="08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C1B8C"/>
    <w:rsid w:val="00017E1D"/>
    <w:rsid w:val="000542E5"/>
    <w:rsid w:val="000B413F"/>
    <w:rsid w:val="000C1B8C"/>
    <w:rsid w:val="000E267D"/>
    <w:rsid w:val="000E7070"/>
    <w:rsid w:val="00123DE3"/>
    <w:rsid w:val="0015034B"/>
    <w:rsid w:val="00153609"/>
    <w:rsid w:val="001B7A2B"/>
    <w:rsid w:val="002147CE"/>
    <w:rsid w:val="00264AA5"/>
    <w:rsid w:val="00271486"/>
    <w:rsid w:val="00291029"/>
    <w:rsid w:val="002B1623"/>
    <w:rsid w:val="002E3367"/>
    <w:rsid w:val="0030037B"/>
    <w:rsid w:val="0032381F"/>
    <w:rsid w:val="00324EE3"/>
    <w:rsid w:val="00363DBE"/>
    <w:rsid w:val="00370C27"/>
    <w:rsid w:val="003902D9"/>
    <w:rsid w:val="003A729F"/>
    <w:rsid w:val="003B3CE8"/>
    <w:rsid w:val="003C6AE3"/>
    <w:rsid w:val="003E6C30"/>
    <w:rsid w:val="00433D61"/>
    <w:rsid w:val="004552FE"/>
    <w:rsid w:val="004809A9"/>
    <w:rsid w:val="004F1130"/>
    <w:rsid w:val="00504E31"/>
    <w:rsid w:val="00511568"/>
    <w:rsid w:val="0052368E"/>
    <w:rsid w:val="005E1D4B"/>
    <w:rsid w:val="006721EA"/>
    <w:rsid w:val="006976BA"/>
    <w:rsid w:val="00722451"/>
    <w:rsid w:val="00787CAB"/>
    <w:rsid w:val="00872567"/>
    <w:rsid w:val="00872C65"/>
    <w:rsid w:val="008A7A94"/>
    <w:rsid w:val="0090034E"/>
    <w:rsid w:val="00914C19"/>
    <w:rsid w:val="009545A3"/>
    <w:rsid w:val="009A4E96"/>
    <w:rsid w:val="00A04FE0"/>
    <w:rsid w:val="00A07A13"/>
    <w:rsid w:val="00A20245"/>
    <w:rsid w:val="00A22939"/>
    <w:rsid w:val="00A36F0D"/>
    <w:rsid w:val="00A76E07"/>
    <w:rsid w:val="00AA1891"/>
    <w:rsid w:val="00B0554B"/>
    <w:rsid w:val="00B24BE6"/>
    <w:rsid w:val="00B32DD2"/>
    <w:rsid w:val="00B80185"/>
    <w:rsid w:val="00B96045"/>
    <w:rsid w:val="00BC22EF"/>
    <w:rsid w:val="00BF282B"/>
    <w:rsid w:val="00BF5466"/>
    <w:rsid w:val="00C071FD"/>
    <w:rsid w:val="00C21561"/>
    <w:rsid w:val="00C36721"/>
    <w:rsid w:val="00C96728"/>
    <w:rsid w:val="00CC6303"/>
    <w:rsid w:val="00D643A1"/>
    <w:rsid w:val="00D66F80"/>
    <w:rsid w:val="00D82DC5"/>
    <w:rsid w:val="00DD183C"/>
    <w:rsid w:val="00DD52F2"/>
    <w:rsid w:val="00DF3829"/>
    <w:rsid w:val="00DF5B2F"/>
    <w:rsid w:val="00E42119"/>
    <w:rsid w:val="00ED2105"/>
    <w:rsid w:val="00EE6A48"/>
    <w:rsid w:val="00F34FF2"/>
    <w:rsid w:val="00F41FA9"/>
    <w:rsid w:val="00F55E9D"/>
    <w:rsid w:val="00F73028"/>
    <w:rsid w:val="00FA710C"/>
    <w:rsid w:val="00FF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7A2B"/>
    <w:pPr>
      <w:ind w:left="720"/>
      <w:contextualSpacing/>
    </w:pPr>
  </w:style>
  <w:style w:type="paragraph" w:customStyle="1" w:styleId="TTTIIIIII">
    <w:name w:val="TTTIIIIII"/>
    <w:basedOn w:val="Normal"/>
    <w:qFormat/>
    <w:rsid w:val="00C96728"/>
    <w:pPr>
      <w:widowControl w:val="0"/>
      <w:autoSpaceDE w:val="0"/>
      <w:autoSpaceDN w:val="0"/>
      <w:adjustRightInd w:val="0"/>
    </w:pPr>
    <w:rPr>
      <w:rFonts w:ascii="Arial" w:eastAsiaTheme="minorHAnsi" w:hAnsi="Arial" w:cs="Arial"/>
      <w:b/>
      <w:bCs/>
      <w:w w:val="90"/>
      <w:sz w:val="18"/>
      <w:szCs w:val="18"/>
      <w:lang w:val="en-GB" w:eastAsia="en-US"/>
    </w:rPr>
  </w:style>
  <w:style w:type="paragraph" w:customStyle="1" w:styleId="5-TextoTabela">
    <w:name w:val="5-Texto Tabela"/>
    <w:basedOn w:val="Normal"/>
    <w:uiPriority w:val="99"/>
    <w:rsid w:val="00DF3829"/>
    <w:pPr>
      <w:widowControl w:val="0"/>
      <w:tabs>
        <w:tab w:val="left" w:pos="227"/>
        <w:tab w:val="left" w:pos="454"/>
        <w:tab w:val="left" w:pos="73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LTStd-Cond" w:eastAsiaTheme="minorHAnsi" w:hAnsi="HelveticaLTStd-Cond" w:cs="HelveticaLTStd-Cond"/>
      <w:color w:val="000000"/>
      <w:w w:val="95"/>
      <w:sz w:val="18"/>
      <w:szCs w:val="18"/>
      <w:lang w:val="pt-BR" w:eastAsia="en-US"/>
    </w:rPr>
  </w:style>
  <w:style w:type="character" w:customStyle="1" w:styleId="5-TextoTabelaBold">
    <w:name w:val="5-Texto Tabela Bold"/>
    <w:uiPriority w:val="99"/>
    <w:rsid w:val="00DF3829"/>
    <w:rPr>
      <w:b/>
      <w:bCs/>
      <w:color w:val="000000"/>
      <w:w w:val="95"/>
      <w:position w:val="0"/>
      <w:u w:val="none"/>
      <w:vertAlign w:val="baseline"/>
      <w:em w:val="none"/>
      <w:lang w:val="pt-BR"/>
    </w:rPr>
  </w:style>
  <w:style w:type="character" w:customStyle="1" w:styleId="5-TextoTabelaTitBranco">
    <w:name w:val="5-Texto Tabela Tit Branco"/>
    <w:basedOn w:val="5-TextoTabelaBold"/>
    <w:uiPriority w:val="99"/>
    <w:rsid w:val="00324EE3"/>
    <w:rPr>
      <w:color w:val="FFFFFF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24E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sandra xisto</cp:lastModifiedBy>
  <cp:revision>3</cp:revision>
  <dcterms:created xsi:type="dcterms:W3CDTF">2016-10-31T00:40:00Z</dcterms:created>
  <dcterms:modified xsi:type="dcterms:W3CDTF">2016-10-31T00:44:00Z</dcterms:modified>
</cp:coreProperties>
</file>