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03" w:rsidRDefault="00D54E03"/>
    <w:p w:rsidR="009F4234" w:rsidRDefault="009F4234">
      <w:pPr>
        <w:rPr>
          <w:b/>
        </w:rPr>
      </w:pPr>
      <w:r>
        <w:rPr>
          <w:b/>
        </w:rPr>
        <w:t xml:space="preserve">                                     AGRUPAMENTO DE ESCOLAS Nº 2 DE ABRANTES</w:t>
      </w:r>
    </w:p>
    <w:p w:rsidR="009F4234" w:rsidRDefault="009F4234">
      <w:r>
        <w:t xml:space="preserve">                                      ESCOLA SECUNDÁRIA DR. MANUEL FERNANDES</w:t>
      </w:r>
    </w:p>
    <w:p w:rsidR="009F4234" w:rsidRDefault="009F4234">
      <w:pPr>
        <w:rPr>
          <w:b/>
        </w:rPr>
      </w:pPr>
      <w:r>
        <w:rPr>
          <w:b/>
        </w:rPr>
        <w:t xml:space="preserve">                   CURSO PROFISSIONAL DE ARTES DO ESPETÁCULO INTERPRETAÇÃO</w:t>
      </w:r>
    </w:p>
    <w:p w:rsidR="009F4234" w:rsidRDefault="009F4234">
      <w:pPr>
        <w:rPr>
          <w:b/>
        </w:rPr>
      </w:pPr>
      <w:r>
        <w:rPr>
          <w:b/>
        </w:rPr>
        <w:t xml:space="preserve">                                     Instrumentos de Avaliação e pesos- 2016-2017</w:t>
      </w:r>
    </w:p>
    <w:p w:rsidR="009F4234" w:rsidRDefault="009F4234">
      <w:pPr>
        <w:rPr>
          <w:b/>
        </w:rPr>
      </w:pPr>
    </w:p>
    <w:p w:rsidR="009F4234" w:rsidRDefault="009F4234">
      <w:pPr>
        <w:rPr>
          <w:b/>
        </w:rPr>
      </w:pPr>
      <w:r>
        <w:rPr>
          <w:b/>
        </w:rPr>
        <w:t xml:space="preserve">                                                        </w:t>
      </w:r>
      <w:r w:rsidR="00282369">
        <w:rPr>
          <w:b/>
        </w:rPr>
        <w:t>MOVIMENTO</w:t>
      </w:r>
      <w:r>
        <w:rPr>
          <w:b/>
        </w:rPr>
        <w:t>- 11ºF1</w:t>
      </w:r>
    </w:p>
    <w:p w:rsidR="007F4480" w:rsidRDefault="007F4480">
      <w:pPr>
        <w:rPr>
          <w:b/>
        </w:rPr>
      </w:pPr>
    </w:p>
    <w:tbl>
      <w:tblPr>
        <w:tblStyle w:val="Tabelacomgrelha"/>
        <w:tblW w:w="0" w:type="auto"/>
        <w:tblLook w:val="04A0"/>
      </w:tblPr>
      <w:tblGrid>
        <w:gridCol w:w="2161"/>
        <w:gridCol w:w="2909"/>
        <w:gridCol w:w="1413"/>
        <w:gridCol w:w="2161"/>
      </w:tblGrid>
      <w:tr w:rsidR="007F4480" w:rsidTr="007F4480">
        <w:tc>
          <w:tcPr>
            <w:tcW w:w="2161" w:type="dxa"/>
            <w:shd w:val="clear" w:color="auto" w:fill="D9D9D9" w:themeFill="background1" w:themeFillShade="D9"/>
          </w:tcPr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  <w:r>
              <w:rPr>
                <w:b/>
              </w:rPr>
              <w:t xml:space="preserve">          Domínios</w:t>
            </w:r>
          </w:p>
          <w:p w:rsidR="007F4480" w:rsidRDefault="007F4480">
            <w:pPr>
              <w:rPr>
                <w:b/>
              </w:rPr>
            </w:pPr>
          </w:p>
        </w:tc>
        <w:tc>
          <w:tcPr>
            <w:tcW w:w="2909" w:type="dxa"/>
            <w:shd w:val="clear" w:color="auto" w:fill="D9D9D9" w:themeFill="background1" w:themeFillShade="D9"/>
          </w:tcPr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  <w:r>
              <w:rPr>
                <w:b/>
              </w:rPr>
              <w:t>Instrumentos de Avaliação</w:t>
            </w:r>
          </w:p>
        </w:tc>
        <w:tc>
          <w:tcPr>
            <w:tcW w:w="3574" w:type="dxa"/>
            <w:gridSpan w:val="2"/>
            <w:shd w:val="clear" w:color="auto" w:fill="D9D9D9" w:themeFill="background1" w:themeFillShade="D9"/>
          </w:tcPr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  <w:r>
              <w:rPr>
                <w:b/>
              </w:rPr>
              <w:t xml:space="preserve">                      Pesos</w:t>
            </w:r>
          </w:p>
        </w:tc>
      </w:tr>
      <w:tr w:rsidR="007F4480" w:rsidTr="007F4480">
        <w:tc>
          <w:tcPr>
            <w:tcW w:w="2161" w:type="dxa"/>
            <w:vMerge w:val="restart"/>
          </w:tcPr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  <w:r>
              <w:rPr>
                <w:b/>
              </w:rPr>
              <w:t xml:space="preserve">     COGNITIVO</w:t>
            </w:r>
          </w:p>
        </w:tc>
        <w:tc>
          <w:tcPr>
            <w:tcW w:w="2909" w:type="dxa"/>
          </w:tcPr>
          <w:p w:rsidR="007F4480" w:rsidRPr="007F4480" w:rsidRDefault="007F4480">
            <w:r w:rsidRPr="007F4480">
              <w:t>Trabalhos práticos em contexto de sala de aula</w:t>
            </w:r>
          </w:p>
        </w:tc>
        <w:tc>
          <w:tcPr>
            <w:tcW w:w="1413" w:type="dxa"/>
          </w:tcPr>
          <w:p w:rsidR="007F4480" w:rsidRPr="007F4480" w:rsidRDefault="007F4480">
            <w:r w:rsidRPr="007F4480">
              <w:t xml:space="preserve">         25%</w:t>
            </w:r>
          </w:p>
        </w:tc>
        <w:tc>
          <w:tcPr>
            <w:tcW w:w="2161" w:type="dxa"/>
            <w:vMerge w:val="restart"/>
          </w:tcPr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  <w:r>
              <w:rPr>
                <w:b/>
              </w:rPr>
              <w:t xml:space="preserve">                70%</w:t>
            </w:r>
          </w:p>
        </w:tc>
      </w:tr>
      <w:tr w:rsidR="007F4480" w:rsidTr="007F4480"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  <w:tc>
          <w:tcPr>
            <w:tcW w:w="2909" w:type="dxa"/>
          </w:tcPr>
          <w:p w:rsidR="007F4480" w:rsidRPr="007F4480" w:rsidRDefault="007F4480">
            <w:r w:rsidRPr="007F4480">
              <w:t>Aquisição de ferr</w:t>
            </w:r>
            <w:r w:rsidR="00D728BE">
              <w:t>amentas técnicas de movimento corporal</w:t>
            </w:r>
            <w:bookmarkStart w:id="0" w:name="_GoBack"/>
            <w:bookmarkEnd w:id="0"/>
          </w:p>
        </w:tc>
        <w:tc>
          <w:tcPr>
            <w:tcW w:w="1413" w:type="dxa"/>
          </w:tcPr>
          <w:p w:rsidR="007F4480" w:rsidRPr="007F4480" w:rsidRDefault="007F4480">
            <w:r w:rsidRPr="007F4480">
              <w:t xml:space="preserve">         25%</w:t>
            </w:r>
          </w:p>
        </w:tc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</w:tr>
      <w:tr w:rsidR="007F4480" w:rsidTr="007F4480"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  <w:tc>
          <w:tcPr>
            <w:tcW w:w="2909" w:type="dxa"/>
          </w:tcPr>
          <w:p w:rsidR="007F4480" w:rsidRPr="007F4480" w:rsidRDefault="007F4480">
            <w:r w:rsidRPr="007F4480">
              <w:t>Participação nas aulas</w:t>
            </w:r>
          </w:p>
        </w:tc>
        <w:tc>
          <w:tcPr>
            <w:tcW w:w="1413" w:type="dxa"/>
          </w:tcPr>
          <w:p w:rsidR="007F4480" w:rsidRPr="007F4480" w:rsidRDefault="007F4480">
            <w:r w:rsidRPr="007F4480">
              <w:t xml:space="preserve">         25%</w:t>
            </w:r>
          </w:p>
        </w:tc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</w:tr>
      <w:tr w:rsidR="007F4480" w:rsidTr="007F4480">
        <w:tc>
          <w:tcPr>
            <w:tcW w:w="2161" w:type="dxa"/>
            <w:vMerge w:val="restart"/>
          </w:tcPr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  <w:r>
              <w:rPr>
                <w:b/>
              </w:rPr>
              <w:t>COMPORTAMENTAL</w:t>
            </w:r>
          </w:p>
        </w:tc>
        <w:tc>
          <w:tcPr>
            <w:tcW w:w="2909" w:type="dxa"/>
          </w:tcPr>
          <w:p w:rsidR="007F4480" w:rsidRPr="007F4480" w:rsidRDefault="007F4480">
            <w:r w:rsidRPr="007F4480">
              <w:t>Cumprimento das regras</w:t>
            </w:r>
          </w:p>
        </w:tc>
        <w:tc>
          <w:tcPr>
            <w:tcW w:w="1413" w:type="dxa"/>
          </w:tcPr>
          <w:p w:rsidR="007F4480" w:rsidRPr="007F4480" w:rsidRDefault="007F4480">
            <w:r w:rsidRPr="007F4480">
              <w:t xml:space="preserve">          5%</w:t>
            </w:r>
          </w:p>
        </w:tc>
        <w:tc>
          <w:tcPr>
            <w:tcW w:w="2161" w:type="dxa"/>
            <w:vMerge w:val="restart"/>
          </w:tcPr>
          <w:p w:rsidR="007F4480" w:rsidRDefault="007F4480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</w:p>
          <w:p w:rsidR="007F4480" w:rsidRDefault="007F4480">
            <w:pPr>
              <w:rPr>
                <w:b/>
              </w:rPr>
            </w:pPr>
            <w:r>
              <w:rPr>
                <w:b/>
              </w:rPr>
              <w:t xml:space="preserve">               30%</w:t>
            </w:r>
          </w:p>
        </w:tc>
      </w:tr>
      <w:tr w:rsidR="007F4480" w:rsidTr="007F4480"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  <w:tc>
          <w:tcPr>
            <w:tcW w:w="2909" w:type="dxa"/>
          </w:tcPr>
          <w:p w:rsidR="007F4480" w:rsidRPr="007F4480" w:rsidRDefault="007F4480">
            <w:r w:rsidRPr="007F4480">
              <w:t>Relacionamento Interpessoal</w:t>
            </w:r>
          </w:p>
        </w:tc>
        <w:tc>
          <w:tcPr>
            <w:tcW w:w="1413" w:type="dxa"/>
          </w:tcPr>
          <w:p w:rsidR="007F4480" w:rsidRPr="007F4480" w:rsidRDefault="007F4480">
            <w:r w:rsidRPr="007F4480">
              <w:t xml:space="preserve">          5%</w:t>
            </w:r>
          </w:p>
        </w:tc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</w:tr>
      <w:tr w:rsidR="007F4480" w:rsidTr="007F4480"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  <w:tc>
          <w:tcPr>
            <w:tcW w:w="2909" w:type="dxa"/>
          </w:tcPr>
          <w:p w:rsidR="007F4480" w:rsidRPr="007F4480" w:rsidRDefault="007F4480">
            <w:r w:rsidRPr="007F4480">
              <w:t>Autonomia</w:t>
            </w:r>
          </w:p>
        </w:tc>
        <w:tc>
          <w:tcPr>
            <w:tcW w:w="1413" w:type="dxa"/>
          </w:tcPr>
          <w:p w:rsidR="007F4480" w:rsidRPr="007F4480" w:rsidRDefault="007F4480">
            <w:r w:rsidRPr="007F4480">
              <w:t xml:space="preserve">          5%</w:t>
            </w:r>
          </w:p>
        </w:tc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</w:tr>
      <w:tr w:rsidR="007F4480" w:rsidTr="007F4480"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  <w:tc>
          <w:tcPr>
            <w:tcW w:w="2909" w:type="dxa"/>
          </w:tcPr>
          <w:p w:rsidR="007F4480" w:rsidRPr="007F4480" w:rsidRDefault="007F4480">
            <w:r w:rsidRPr="007F4480">
              <w:t>Empenho</w:t>
            </w:r>
          </w:p>
        </w:tc>
        <w:tc>
          <w:tcPr>
            <w:tcW w:w="1413" w:type="dxa"/>
          </w:tcPr>
          <w:p w:rsidR="007F4480" w:rsidRPr="007F4480" w:rsidRDefault="007F4480">
            <w:r w:rsidRPr="007F4480">
              <w:t xml:space="preserve">          5%</w:t>
            </w:r>
          </w:p>
        </w:tc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</w:tr>
      <w:tr w:rsidR="007F4480" w:rsidTr="007F4480"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  <w:tc>
          <w:tcPr>
            <w:tcW w:w="2909" w:type="dxa"/>
          </w:tcPr>
          <w:p w:rsidR="007F4480" w:rsidRPr="007F4480" w:rsidRDefault="007F4480">
            <w:r w:rsidRPr="007F4480">
              <w:t>Motivação</w:t>
            </w:r>
          </w:p>
        </w:tc>
        <w:tc>
          <w:tcPr>
            <w:tcW w:w="1413" w:type="dxa"/>
          </w:tcPr>
          <w:p w:rsidR="007F4480" w:rsidRPr="007F4480" w:rsidRDefault="007F4480">
            <w:r w:rsidRPr="007F4480">
              <w:t xml:space="preserve">          5%</w:t>
            </w:r>
          </w:p>
        </w:tc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</w:tr>
      <w:tr w:rsidR="007F4480" w:rsidTr="007F4480"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  <w:tc>
          <w:tcPr>
            <w:tcW w:w="2909" w:type="dxa"/>
          </w:tcPr>
          <w:p w:rsidR="007F4480" w:rsidRPr="007F4480" w:rsidRDefault="007F4480">
            <w:r w:rsidRPr="007F4480">
              <w:t>Auto e hétero avaliação</w:t>
            </w:r>
          </w:p>
        </w:tc>
        <w:tc>
          <w:tcPr>
            <w:tcW w:w="1413" w:type="dxa"/>
          </w:tcPr>
          <w:p w:rsidR="007F4480" w:rsidRPr="007F4480" w:rsidRDefault="007F4480">
            <w:r w:rsidRPr="007F4480">
              <w:t xml:space="preserve">          5%</w:t>
            </w:r>
          </w:p>
        </w:tc>
        <w:tc>
          <w:tcPr>
            <w:tcW w:w="2161" w:type="dxa"/>
            <w:vMerge/>
          </w:tcPr>
          <w:p w:rsidR="007F4480" w:rsidRDefault="007F4480">
            <w:pPr>
              <w:rPr>
                <w:b/>
              </w:rPr>
            </w:pPr>
          </w:p>
        </w:tc>
      </w:tr>
    </w:tbl>
    <w:p w:rsidR="007F4480" w:rsidRDefault="007F4480">
      <w:pPr>
        <w:rPr>
          <w:b/>
        </w:rPr>
      </w:pPr>
    </w:p>
    <w:p w:rsidR="009F4234" w:rsidRDefault="009F4234">
      <w:pPr>
        <w:rPr>
          <w:b/>
        </w:rPr>
      </w:pPr>
    </w:p>
    <w:p w:rsidR="007F4480" w:rsidRDefault="007F4480">
      <w:pPr>
        <w:rPr>
          <w:b/>
        </w:rPr>
      </w:pPr>
    </w:p>
    <w:p w:rsidR="007F4480" w:rsidRDefault="007F4480">
      <w:pPr>
        <w:rPr>
          <w:b/>
        </w:rPr>
      </w:pPr>
    </w:p>
    <w:p w:rsidR="007F4480" w:rsidRDefault="007F4480">
      <w:pPr>
        <w:rPr>
          <w:b/>
        </w:rPr>
      </w:pPr>
    </w:p>
    <w:p w:rsidR="007F4480" w:rsidRDefault="007F4480">
      <w:pPr>
        <w:rPr>
          <w:b/>
        </w:rPr>
      </w:pPr>
    </w:p>
    <w:p w:rsidR="007F4480" w:rsidRDefault="007F4480">
      <w:pPr>
        <w:rPr>
          <w:b/>
        </w:rPr>
      </w:pPr>
    </w:p>
    <w:p w:rsidR="007F4480" w:rsidRDefault="007F4480">
      <w:pPr>
        <w:rPr>
          <w:b/>
        </w:rPr>
      </w:pPr>
    </w:p>
    <w:p w:rsidR="007F4480" w:rsidRPr="009F4234" w:rsidRDefault="007F4480">
      <w:pPr>
        <w:rPr>
          <w:b/>
        </w:rPr>
      </w:pPr>
      <w:r>
        <w:rPr>
          <w:b/>
        </w:rPr>
        <w:t>Formador: Teresa Baguinho</w:t>
      </w:r>
    </w:p>
    <w:sectPr w:rsidR="007F4480" w:rsidRPr="009F4234" w:rsidSect="0077124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234" w:rsidRDefault="009F4234" w:rsidP="009F4234">
      <w:pPr>
        <w:spacing w:after="0" w:line="240" w:lineRule="auto"/>
      </w:pPr>
      <w:r>
        <w:separator/>
      </w:r>
    </w:p>
  </w:endnote>
  <w:endnote w:type="continuationSeparator" w:id="0">
    <w:p w:rsidR="009F4234" w:rsidRDefault="009F4234" w:rsidP="009F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234" w:rsidRDefault="009F4234" w:rsidP="009F4234">
      <w:pPr>
        <w:spacing w:after="0" w:line="240" w:lineRule="auto"/>
      </w:pPr>
      <w:r>
        <w:separator/>
      </w:r>
    </w:p>
  </w:footnote>
  <w:footnote w:type="continuationSeparator" w:id="0">
    <w:p w:rsidR="009F4234" w:rsidRDefault="009F4234" w:rsidP="009F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234" w:rsidRDefault="009F4234">
    <w:pPr>
      <w:pStyle w:val="Cabealho"/>
    </w:pPr>
    <w:r>
      <w:rPr>
        <w:rFonts w:ascii="Arial Black" w:hAnsi="Arial Black"/>
        <w:noProof/>
        <w:color w:val="808080"/>
        <w:sz w:val="12"/>
        <w:szCs w:val="12"/>
        <w:lang w:eastAsia="pt-PT"/>
      </w:rPr>
      <w:drawing>
        <wp:inline distT="0" distB="0" distL="0" distR="0">
          <wp:extent cx="3143250" cy="4191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BC2"/>
    <w:rsid w:val="00282369"/>
    <w:rsid w:val="0077124D"/>
    <w:rsid w:val="007F4480"/>
    <w:rsid w:val="009F4234"/>
    <w:rsid w:val="00A10BC2"/>
    <w:rsid w:val="00D54E03"/>
    <w:rsid w:val="00D728BE"/>
    <w:rsid w:val="00E02AC0"/>
    <w:rsid w:val="00F2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4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F4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4234"/>
  </w:style>
  <w:style w:type="paragraph" w:styleId="Rodap">
    <w:name w:val="footer"/>
    <w:basedOn w:val="Normal"/>
    <w:link w:val="RodapCarcter"/>
    <w:uiPriority w:val="99"/>
    <w:unhideWhenUsed/>
    <w:rsid w:val="009F4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4234"/>
  </w:style>
  <w:style w:type="paragraph" w:styleId="Textodebalo">
    <w:name w:val="Balloon Text"/>
    <w:basedOn w:val="Normal"/>
    <w:link w:val="TextodebaloCarcter"/>
    <w:uiPriority w:val="99"/>
    <w:semiHidden/>
    <w:unhideWhenUsed/>
    <w:rsid w:val="009F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F423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7F4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F4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4234"/>
  </w:style>
  <w:style w:type="paragraph" w:styleId="Rodap">
    <w:name w:val="footer"/>
    <w:basedOn w:val="Normal"/>
    <w:link w:val="RodapCarcter"/>
    <w:uiPriority w:val="99"/>
    <w:unhideWhenUsed/>
    <w:rsid w:val="009F4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4234"/>
  </w:style>
  <w:style w:type="paragraph" w:styleId="Textodebalo">
    <w:name w:val="Balloon Text"/>
    <w:basedOn w:val="Normal"/>
    <w:link w:val="TextodebaloCarcter"/>
    <w:uiPriority w:val="99"/>
    <w:semiHidden/>
    <w:unhideWhenUsed/>
    <w:rsid w:val="009F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F423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7F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Sofia Caldeira Baguinho</dc:creator>
  <cp:lastModifiedBy>Timoteo</cp:lastModifiedBy>
  <cp:revision>2</cp:revision>
  <dcterms:created xsi:type="dcterms:W3CDTF">2016-10-05T19:49:00Z</dcterms:created>
  <dcterms:modified xsi:type="dcterms:W3CDTF">2016-10-05T19:49:00Z</dcterms:modified>
</cp:coreProperties>
</file>